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C4A54" w14:textId="77777777" w:rsidR="00BE27ED" w:rsidRPr="00F05843" w:rsidRDefault="00474D48" w:rsidP="004E2543">
      <w:pPr>
        <w:spacing w:after="0" w:line="240" w:lineRule="auto"/>
        <w:rPr>
          <w:rFonts w:ascii="Arial" w:eastAsia="Arial" w:hAnsi="Arial" w:cs="Arial"/>
          <w:b/>
          <w:bCs/>
          <w:sz w:val="20"/>
          <w:szCs w:val="20"/>
        </w:rPr>
      </w:pPr>
      <w:r w:rsidRPr="00F05843">
        <w:rPr>
          <w:rFonts w:ascii="Arial" w:eastAsia="Arial" w:hAnsi="Arial" w:cs="Arial"/>
          <w:b/>
          <w:bCs/>
          <w:sz w:val="20"/>
          <w:szCs w:val="20"/>
        </w:rPr>
        <w:t>096</w:t>
      </w:r>
      <w:r w:rsidR="16460210" w:rsidRPr="00F05843">
        <w:rPr>
          <w:rFonts w:ascii="Arial" w:eastAsia="Arial" w:hAnsi="Arial" w:cs="Arial"/>
          <w:b/>
          <w:bCs/>
          <w:sz w:val="20"/>
          <w:szCs w:val="20"/>
        </w:rPr>
        <w:t xml:space="preserve"> </w:t>
      </w:r>
      <w:proofErr w:type="gramStart"/>
      <w:r w:rsidR="00B51269" w:rsidRPr="00F05843">
        <w:rPr>
          <w:rFonts w:ascii="Arial" w:eastAsia="Arial" w:hAnsi="Arial" w:cs="Arial"/>
          <w:b/>
          <w:bCs/>
          <w:sz w:val="20"/>
          <w:szCs w:val="20"/>
        </w:rPr>
        <w:t>Establecer</w:t>
      </w:r>
      <w:proofErr w:type="gramEnd"/>
      <w:r w:rsidR="00B51269" w:rsidRPr="00F05843">
        <w:rPr>
          <w:rFonts w:ascii="Arial" w:eastAsia="Arial" w:hAnsi="Arial" w:cs="Arial"/>
          <w:b/>
          <w:bCs/>
          <w:sz w:val="20"/>
          <w:szCs w:val="20"/>
        </w:rPr>
        <w:t xml:space="preserve"> metas </w:t>
      </w:r>
      <w:r w:rsidR="004A1B12" w:rsidRPr="00F05843">
        <w:rPr>
          <w:rFonts w:ascii="Arial" w:eastAsia="Arial" w:hAnsi="Arial" w:cs="Arial"/>
          <w:b/>
          <w:bCs/>
          <w:sz w:val="20"/>
          <w:szCs w:val="20"/>
        </w:rPr>
        <w:t xml:space="preserve">basadas en </w:t>
      </w:r>
      <w:r w:rsidR="00B51269" w:rsidRPr="00F05843">
        <w:rPr>
          <w:rFonts w:ascii="Arial" w:eastAsia="Arial" w:hAnsi="Arial" w:cs="Arial"/>
          <w:b/>
          <w:bCs/>
          <w:sz w:val="20"/>
          <w:szCs w:val="20"/>
        </w:rPr>
        <w:t xml:space="preserve">áreas </w:t>
      </w:r>
      <w:r w:rsidR="004A1B12" w:rsidRPr="00F05843">
        <w:rPr>
          <w:rFonts w:ascii="Arial" w:eastAsia="Arial" w:hAnsi="Arial" w:cs="Arial"/>
          <w:b/>
          <w:bCs/>
          <w:sz w:val="20"/>
          <w:szCs w:val="20"/>
        </w:rPr>
        <w:t>y</w:t>
      </w:r>
      <w:r w:rsidR="00B51269" w:rsidRPr="00F05843">
        <w:rPr>
          <w:rFonts w:ascii="Arial" w:eastAsia="Arial" w:hAnsi="Arial" w:cs="Arial"/>
          <w:b/>
          <w:bCs/>
          <w:sz w:val="20"/>
          <w:szCs w:val="20"/>
        </w:rPr>
        <w:t xml:space="preserve"> en pruebas científicas y revertir injusticias históricas</w:t>
      </w:r>
    </w:p>
    <w:p w14:paraId="003C2E05" w14:textId="77777777" w:rsidR="00CF0355" w:rsidRPr="00F05843" w:rsidRDefault="00CF0355" w:rsidP="004E2543">
      <w:pPr>
        <w:spacing w:after="0" w:line="240" w:lineRule="auto"/>
        <w:rPr>
          <w:rFonts w:ascii="Arial" w:eastAsia="Arial" w:hAnsi="Arial" w:cs="Arial"/>
          <w:b/>
          <w:bCs/>
          <w:sz w:val="20"/>
          <w:szCs w:val="20"/>
        </w:rPr>
      </w:pPr>
    </w:p>
    <w:p w14:paraId="1FBE1D75" w14:textId="432540E0" w:rsidR="00753493" w:rsidRPr="00F05843" w:rsidRDefault="00684ADE" w:rsidP="004E2543">
      <w:pPr>
        <w:spacing w:after="0" w:line="240" w:lineRule="auto"/>
        <w:rPr>
          <w:rFonts w:ascii="Arial" w:eastAsia="Arial" w:hAnsi="Arial" w:cs="Arial"/>
          <w:sz w:val="20"/>
          <w:szCs w:val="20"/>
        </w:rPr>
      </w:pPr>
      <w:r>
        <w:rPr>
          <w:rFonts w:ascii="Arial" w:eastAsia="Arial" w:hAnsi="Arial" w:cs="Arial"/>
          <w:sz w:val="20"/>
          <w:szCs w:val="20"/>
        </w:rPr>
        <w:t>RECORDANDO</w:t>
      </w:r>
      <w:r w:rsidR="004A1B12" w:rsidRPr="00F05843">
        <w:rPr>
          <w:rFonts w:ascii="Arial" w:eastAsia="Arial" w:hAnsi="Arial" w:cs="Arial"/>
          <w:sz w:val="20"/>
          <w:szCs w:val="20"/>
        </w:rPr>
        <w:t xml:space="preserve"> la Resolución 7.125 </w:t>
      </w:r>
      <w:r w:rsidR="004A1B12" w:rsidRPr="00F05843">
        <w:rPr>
          <w:rFonts w:ascii="Arial" w:eastAsia="Arial" w:hAnsi="Arial" w:cs="Arial"/>
          <w:i/>
          <w:sz w:val="20"/>
          <w:szCs w:val="20"/>
        </w:rPr>
        <w:t xml:space="preserve">Establecer metas de conservación basadas en áreas y en la evidencia de lo que necesitan la naturaleza y las personas para prosperar </w:t>
      </w:r>
      <w:r w:rsidR="004A1B12" w:rsidRPr="00F05843">
        <w:rPr>
          <w:rFonts w:ascii="Arial" w:eastAsia="Arial" w:hAnsi="Arial" w:cs="Arial"/>
          <w:sz w:val="20"/>
          <w:szCs w:val="20"/>
        </w:rPr>
        <w:t xml:space="preserve">(Marsella, 2020) </w:t>
      </w:r>
      <w:r w:rsidR="003B633A" w:rsidRPr="00F05843">
        <w:rPr>
          <w:rFonts w:ascii="Arial" w:eastAsia="Arial" w:hAnsi="Arial" w:cs="Arial"/>
          <w:sz w:val="20"/>
          <w:szCs w:val="20"/>
        </w:rPr>
        <w:t xml:space="preserve">en la que exhorta </w:t>
      </w:r>
      <w:r w:rsidR="004A1B12" w:rsidRPr="00F05843">
        <w:rPr>
          <w:rFonts w:ascii="Arial" w:eastAsia="Arial" w:hAnsi="Arial" w:cs="Arial"/>
          <w:sz w:val="20"/>
          <w:szCs w:val="20"/>
        </w:rPr>
        <w:t xml:space="preserve">a </w:t>
      </w:r>
      <w:r w:rsidR="00EC7DF7">
        <w:rPr>
          <w:rFonts w:ascii="Arial" w:eastAsia="Arial" w:hAnsi="Arial" w:cs="Arial"/>
          <w:sz w:val="20"/>
          <w:szCs w:val="20"/>
        </w:rPr>
        <w:t>“</w:t>
      </w:r>
      <w:r w:rsidR="003B633A" w:rsidRPr="00F05843">
        <w:rPr>
          <w:rFonts w:ascii="Arial" w:eastAsia="Arial" w:hAnsi="Arial" w:cs="Arial"/>
          <w:sz w:val="20"/>
          <w:szCs w:val="20"/>
        </w:rPr>
        <w:t xml:space="preserve">todos los componentes la UICN a reconocer la ciencia en </w:t>
      </w:r>
      <w:proofErr w:type="gramStart"/>
      <w:r w:rsidR="003B633A" w:rsidRPr="00F05843">
        <w:rPr>
          <w:rFonts w:ascii="Arial" w:eastAsia="Arial" w:hAnsi="Arial" w:cs="Arial"/>
          <w:sz w:val="20"/>
          <w:szCs w:val="20"/>
        </w:rPr>
        <w:t>evolución</w:t>
      </w:r>
      <w:r w:rsidR="004A1B12" w:rsidRPr="00F05843">
        <w:rPr>
          <w:rFonts w:ascii="Arial" w:eastAsia="Arial" w:hAnsi="Arial" w:cs="Arial"/>
          <w:sz w:val="20"/>
          <w:szCs w:val="20"/>
        </w:rPr>
        <w:t>,...</w:t>
      </w:r>
      <w:proofErr w:type="gramEnd"/>
      <w:r w:rsidR="004A1B12" w:rsidRPr="00F05843">
        <w:rPr>
          <w:rFonts w:ascii="Arial" w:eastAsia="Arial" w:hAnsi="Arial" w:cs="Arial"/>
          <w:sz w:val="20"/>
          <w:szCs w:val="20"/>
        </w:rPr>
        <w:t xml:space="preserve"> </w:t>
      </w:r>
      <w:r w:rsidR="00D11A61" w:rsidRPr="00F05843">
        <w:rPr>
          <w:rFonts w:ascii="Arial" w:eastAsia="Arial" w:hAnsi="Arial" w:cs="Arial"/>
          <w:sz w:val="20"/>
          <w:szCs w:val="20"/>
        </w:rPr>
        <w:t>en la mayoría de los casos apoya que para proteger, conservar y rehabilitar al menos la mitad o más de nuestro planeta es probable que sea necesario revertir la pérdida de biodiversidad</w:t>
      </w:r>
      <w:r w:rsidR="004A1B12" w:rsidRPr="00F05843">
        <w:rPr>
          <w:rFonts w:ascii="Arial" w:eastAsia="Arial" w:hAnsi="Arial" w:cs="Arial"/>
          <w:sz w:val="20"/>
          <w:szCs w:val="20"/>
        </w:rPr>
        <w:t>...</w:t>
      </w:r>
      <w:r w:rsidR="00EC7DF7">
        <w:rPr>
          <w:rFonts w:ascii="Arial" w:eastAsia="Arial" w:hAnsi="Arial" w:cs="Arial"/>
          <w:sz w:val="20"/>
          <w:szCs w:val="20"/>
        </w:rPr>
        <w:t>”</w:t>
      </w:r>
      <w:r w:rsidR="004A1B12" w:rsidRPr="00F05843">
        <w:rPr>
          <w:rFonts w:ascii="Arial" w:eastAsia="Arial" w:hAnsi="Arial" w:cs="Arial"/>
          <w:sz w:val="20"/>
          <w:szCs w:val="20"/>
        </w:rPr>
        <w:t>;</w:t>
      </w:r>
    </w:p>
    <w:p w14:paraId="5B7CC85A" w14:textId="77777777" w:rsidR="00753493" w:rsidRPr="00F05843" w:rsidRDefault="00753493" w:rsidP="004E2543">
      <w:pPr>
        <w:spacing w:after="0" w:line="240" w:lineRule="auto"/>
        <w:rPr>
          <w:rFonts w:ascii="Arial" w:eastAsia="Arial" w:hAnsi="Arial" w:cs="Arial"/>
          <w:sz w:val="20"/>
          <w:szCs w:val="20"/>
        </w:rPr>
      </w:pPr>
    </w:p>
    <w:p w14:paraId="5D1F0B6C" w14:textId="4310D9F0" w:rsidR="00753493" w:rsidRPr="00F05843" w:rsidRDefault="00684ADE" w:rsidP="004E2543">
      <w:pPr>
        <w:spacing w:after="0" w:line="240" w:lineRule="auto"/>
        <w:rPr>
          <w:rFonts w:ascii="Arial" w:eastAsia="Arial" w:hAnsi="Arial" w:cs="Arial"/>
          <w:sz w:val="20"/>
          <w:szCs w:val="20"/>
        </w:rPr>
      </w:pPr>
      <w:r>
        <w:rPr>
          <w:rFonts w:ascii="Arial" w:eastAsia="Arial" w:hAnsi="Arial" w:cs="Arial"/>
          <w:sz w:val="20"/>
          <w:szCs w:val="20"/>
        </w:rPr>
        <w:t>RECORDANDO</w:t>
      </w:r>
      <w:r w:rsidR="004A1B12" w:rsidRPr="00F05843">
        <w:rPr>
          <w:rFonts w:ascii="Arial" w:eastAsia="Arial" w:hAnsi="Arial" w:cs="Arial"/>
          <w:sz w:val="20"/>
          <w:szCs w:val="20"/>
        </w:rPr>
        <w:t xml:space="preserve"> </w:t>
      </w:r>
      <w:r w:rsidR="008C6423" w:rsidRPr="008C6423">
        <w:rPr>
          <w:rFonts w:ascii="Arial" w:eastAsia="Arial" w:hAnsi="Arial" w:cs="Arial"/>
          <w:caps/>
          <w:sz w:val="20"/>
          <w:szCs w:val="20"/>
        </w:rPr>
        <w:t>también</w:t>
      </w:r>
      <w:r w:rsidR="008C6423" w:rsidRPr="008C6423">
        <w:rPr>
          <w:rFonts w:ascii="Arial" w:eastAsia="Arial" w:hAnsi="Arial" w:cs="Arial"/>
          <w:sz w:val="20"/>
          <w:szCs w:val="20"/>
        </w:rPr>
        <w:t xml:space="preserve"> </w:t>
      </w:r>
      <w:r w:rsidR="004A1B12" w:rsidRPr="00F05843">
        <w:rPr>
          <w:rFonts w:ascii="Arial" w:eastAsia="Arial" w:hAnsi="Arial" w:cs="Arial"/>
          <w:sz w:val="20"/>
          <w:szCs w:val="20"/>
        </w:rPr>
        <w:t xml:space="preserve">la Resolución 7.129 </w:t>
      </w:r>
      <w:r w:rsidR="004A1B12" w:rsidRPr="00F05843">
        <w:rPr>
          <w:rFonts w:ascii="Arial" w:eastAsia="Arial" w:hAnsi="Arial" w:cs="Arial"/>
          <w:i/>
          <w:sz w:val="20"/>
          <w:szCs w:val="20"/>
        </w:rPr>
        <w:t>Evitar el punto de no retorno en la Amazon</w:t>
      </w:r>
      <w:r w:rsidR="00D11A61" w:rsidRPr="00F05843">
        <w:rPr>
          <w:rFonts w:ascii="Arial" w:eastAsia="Arial" w:hAnsi="Arial" w:cs="Arial"/>
          <w:i/>
          <w:sz w:val="20"/>
          <w:szCs w:val="20"/>
        </w:rPr>
        <w:t>í</w:t>
      </w:r>
      <w:r w:rsidR="004A1B12" w:rsidRPr="00F05843">
        <w:rPr>
          <w:rFonts w:ascii="Arial" w:eastAsia="Arial" w:hAnsi="Arial" w:cs="Arial"/>
          <w:i/>
          <w:sz w:val="20"/>
          <w:szCs w:val="20"/>
        </w:rPr>
        <w:t>a protegiendo el 80</w:t>
      </w:r>
      <w:r w:rsidR="00D11A61" w:rsidRPr="00F05843">
        <w:rPr>
          <w:rFonts w:ascii="Arial" w:eastAsia="Arial" w:hAnsi="Arial" w:cs="Arial"/>
          <w:i/>
          <w:sz w:val="20"/>
          <w:szCs w:val="20"/>
        </w:rPr>
        <w:t xml:space="preserve"> </w:t>
      </w:r>
      <w:r w:rsidR="004A1B12" w:rsidRPr="00F05843">
        <w:rPr>
          <w:rFonts w:ascii="Arial" w:eastAsia="Arial" w:hAnsi="Arial" w:cs="Arial"/>
          <w:i/>
          <w:sz w:val="20"/>
          <w:szCs w:val="20"/>
        </w:rPr>
        <w:t xml:space="preserve">% </w:t>
      </w:r>
      <w:r w:rsidR="00D11A61" w:rsidRPr="00F05843">
        <w:rPr>
          <w:rFonts w:ascii="Arial" w:eastAsia="Arial" w:hAnsi="Arial" w:cs="Arial"/>
          <w:i/>
          <w:sz w:val="20"/>
          <w:szCs w:val="20"/>
        </w:rPr>
        <w:t>al</w:t>
      </w:r>
      <w:r w:rsidR="004A1B12" w:rsidRPr="00F05843">
        <w:rPr>
          <w:rFonts w:ascii="Arial" w:eastAsia="Arial" w:hAnsi="Arial" w:cs="Arial"/>
          <w:i/>
          <w:sz w:val="20"/>
          <w:szCs w:val="20"/>
        </w:rPr>
        <w:t xml:space="preserve"> 2025</w:t>
      </w:r>
      <w:r w:rsidR="00D11A61" w:rsidRPr="00F05843">
        <w:t xml:space="preserve"> </w:t>
      </w:r>
      <w:r w:rsidR="004A1B12" w:rsidRPr="00F05843">
        <w:rPr>
          <w:rFonts w:ascii="Arial" w:eastAsia="Arial" w:hAnsi="Arial" w:cs="Arial"/>
          <w:sz w:val="20"/>
          <w:szCs w:val="20"/>
        </w:rPr>
        <w:t xml:space="preserve">(Marsella, 2020), </w:t>
      </w:r>
      <w:r w:rsidR="00D11A61" w:rsidRPr="00F05843">
        <w:rPr>
          <w:rFonts w:ascii="Arial" w:eastAsia="Arial" w:hAnsi="Arial" w:cs="Arial"/>
          <w:sz w:val="20"/>
          <w:szCs w:val="20"/>
        </w:rPr>
        <w:t xml:space="preserve">en la </w:t>
      </w:r>
      <w:r w:rsidR="004A1B12" w:rsidRPr="00F05843">
        <w:rPr>
          <w:rFonts w:ascii="Arial" w:eastAsia="Arial" w:hAnsi="Arial" w:cs="Arial"/>
          <w:sz w:val="20"/>
          <w:szCs w:val="20"/>
        </w:rPr>
        <w:t xml:space="preserve">que </w:t>
      </w:r>
      <w:r w:rsidR="00EC7DF7">
        <w:rPr>
          <w:rFonts w:ascii="Arial" w:eastAsia="Arial" w:hAnsi="Arial" w:cs="Arial"/>
          <w:sz w:val="20"/>
          <w:szCs w:val="20"/>
        </w:rPr>
        <w:t>“</w:t>
      </w:r>
      <w:r w:rsidR="004A1B12" w:rsidRPr="00F05843">
        <w:rPr>
          <w:rFonts w:ascii="Arial" w:eastAsia="Arial" w:hAnsi="Arial" w:cs="Arial"/>
          <w:sz w:val="20"/>
          <w:szCs w:val="20"/>
        </w:rPr>
        <w:t xml:space="preserve">alienta... </w:t>
      </w:r>
      <w:r w:rsidR="00D11A61" w:rsidRPr="00F05843">
        <w:rPr>
          <w:rFonts w:ascii="Arial" w:eastAsia="Arial" w:hAnsi="Arial" w:cs="Arial"/>
          <w:sz w:val="20"/>
          <w:szCs w:val="20"/>
        </w:rPr>
        <w:t xml:space="preserve">mecanismos de movilización de recursos a incrementar el apoyo financiero y técnico directo, sostenido y equitativo, por lo menos a un nivel igual al invertido en las áreas protegidas, destinado a los pueblos </w:t>
      </w:r>
      <w:r w:rsidR="004E2543">
        <w:rPr>
          <w:rFonts w:ascii="Arial" w:eastAsia="Arial" w:hAnsi="Arial" w:cs="Arial"/>
          <w:sz w:val="20"/>
          <w:szCs w:val="20"/>
        </w:rPr>
        <w:t>I</w:t>
      </w:r>
      <w:r w:rsidR="00D11A61" w:rsidRPr="00F05843">
        <w:rPr>
          <w:rFonts w:ascii="Arial" w:eastAsia="Arial" w:hAnsi="Arial" w:cs="Arial"/>
          <w:sz w:val="20"/>
          <w:szCs w:val="20"/>
        </w:rPr>
        <w:t>ndígenas para conservar y manejar de manera sostenible sus territorios</w:t>
      </w:r>
      <w:r w:rsidR="004A1B12" w:rsidRPr="00F05843">
        <w:rPr>
          <w:rFonts w:ascii="Arial" w:eastAsia="Arial" w:hAnsi="Arial" w:cs="Arial"/>
          <w:sz w:val="20"/>
          <w:szCs w:val="20"/>
        </w:rPr>
        <w:t>...</w:t>
      </w:r>
      <w:r w:rsidR="00EC7DF7">
        <w:rPr>
          <w:rFonts w:ascii="Arial" w:eastAsia="Arial" w:hAnsi="Arial" w:cs="Arial"/>
          <w:sz w:val="20"/>
          <w:szCs w:val="20"/>
        </w:rPr>
        <w:t>”</w:t>
      </w:r>
      <w:r w:rsidR="004A1B12" w:rsidRPr="00F05843">
        <w:rPr>
          <w:rFonts w:ascii="Arial" w:eastAsia="Arial" w:hAnsi="Arial" w:cs="Arial"/>
          <w:sz w:val="20"/>
          <w:szCs w:val="20"/>
        </w:rPr>
        <w:t>;</w:t>
      </w:r>
    </w:p>
    <w:p w14:paraId="0B060933" w14:textId="77777777" w:rsidR="00753493" w:rsidRPr="00F05843" w:rsidRDefault="00753493" w:rsidP="004E2543">
      <w:pPr>
        <w:spacing w:after="0" w:line="240" w:lineRule="auto"/>
        <w:rPr>
          <w:rFonts w:ascii="Arial" w:eastAsia="Arial" w:hAnsi="Arial" w:cs="Arial"/>
          <w:sz w:val="20"/>
          <w:szCs w:val="20"/>
        </w:rPr>
      </w:pPr>
    </w:p>
    <w:p w14:paraId="019BB0A3" w14:textId="3C43AB7D" w:rsidR="00753493" w:rsidRDefault="00E2215E" w:rsidP="004E2543">
      <w:pPr>
        <w:spacing w:after="0" w:line="240" w:lineRule="auto"/>
        <w:rPr>
          <w:rFonts w:ascii="Arial" w:eastAsia="Arial" w:hAnsi="Arial" w:cs="Arial"/>
          <w:sz w:val="20"/>
          <w:szCs w:val="20"/>
        </w:rPr>
      </w:pPr>
      <w:r w:rsidRPr="00F05843">
        <w:rPr>
          <w:rFonts w:ascii="Arial" w:eastAsia="Arial" w:hAnsi="Arial" w:cs="Arial"/>
          <w:sz w:val="20"/>
          <w:szCs w:val="20"/>
        </w:rPr>
        <w:t>ARMONIZANDO</w:t>
      </w:r>
      <w:r w:rsidR="00D11A61" w:rsidRPr="00F05843">
        <w:rPr>
          <w:rFonts w:ascii="Arial" w:eastAsia="Arial" w:hAnsi="Arial" w:cs="Arial"/>
          <w:sz w:val="20"/>
          <w:szCs w:val="20"/>
        </w:rPr>
        <w:t xml:space="preserve"> estas resoluciones en una estrategia que dé espacio a la naturaleza para sanar y que, al mismo tiempo, ayude a </w:t>
      </w:r>
      <w:r w:rsidR="008A4081">
        <w:rPr>
          <w:rFonts w:ascii="Arial" w:eastAsia="Arial" w:hAnsi="Arial" w:cs="Arial"/>
          <w:sz w:val="20"/>
          <w:szCs w:val="20"/>
        </w:rPr>
        <w:t xml:space="preserve">recuperarse de </w:t>
      </w:r>
      <w:r w:rsidR="00D11A61" w:rsidRPr="00F05843">
        <w:rPr>
          <w:rFonts w:ascii="Arial" w:eastAsia="Arial" w:hAnsi="Arial" w:cs="Arial"/>
          <w:sz w:val="20"/>
          <w:szCs w:val="20"/>
        </w:rPr>
        <w:t xml:space="preserve">los desplazamientos de los pueblos </w:t>
      </w:r>
      <w:r w:rsidR="007860B6">
        <w:rPr>
          <w:rFonts w:ascii="Arial" w:eastAsia="Arial" w:hAnsi="Arial" w:cs="Arial"/>
          <w:sz w:val="20"/>
          <w:szCs w:val="20"/>
        </w:rPr>
        <w:t>I</w:t>
      </w:r>
      <w:r w:rsidR="00D11A61" w:rsidRPr="00F05843">
        <w:rPr>
          <w:rFonts w:ascii="Arial" w:eastAsia="Arial" w:hAnsi="Arial" w:cs="Arial"/>
          <w:sz w:val="20"/>
          <w:szCs w:val="20"/>
        </w:rPr>
        <w:t xml:space="preserve">ndígenas y las comunidades </w:t>
      </w:r>
      <w:r w:rsidR="004E2543">
        <w:rPr>
          <w:rFonts w:ascii="Arial" w:eastAsia="Arial" w:hAnsi="Arial" w:cs="Arial"/>
          <w:sz w:val="20"/>
          <w:szCs w:val="20"/>
        </w:rPr>
        <w:t>L</w:t>
      </w:r>
      <w:r w:rsidR="00D11A61" w:rsidRPr="00F05843">
        <w:rPr>
          <w:rFonts w:ascii="Arial" w:eastAsia="Arial" w:hAnsi="Arial" w:cs="Arial"/>
          <w:sz w:val="20"/>
          <w:szCs w:val="20"/>
        </w:rPr>
        <w:t>ocales;</w:t>
      </w:r>
    </w:p>
    <w:p w14:paraId="7E934BF7" w14:textId="77777777" w:rsidR="007860B6" w:rsidRDefault="007860B6" w:rsidP="004E2543">
      <w:pPr>
        <w:spacing w:after="0" w:line="240" w:lineRule="auto"/>
        <w:rPr>
          <w:rFonts w:ascii="Arial" w:eastAsia="Arial" w:hAnsi="Arial" w:cs="Arial"/>
          <w:sz w:val="20"/>
          <w:szCs w:val="20"/>
        </w:rPr>
      </w:pPr>
    </w:p>
    <w:p w14:paraId="00BBEF05" w14:textId="35BB23CA" w:rsidR="00753493" w:rsidRDefault="00E2215E"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OBSERVANDO que </w:t>
      </w:r>
      <w:r w:rsidR="007860B6">
        <w:rPr>
          <w:rFonts w:ascii="Arial" w:eastAsia="Arial" w:hAnsi="Arial" w:cs="Arial"/>
          <w:sz w:val="20"/>
          <w:szCs w:val="20"/>
        </w:rPr>
        <w:t xml:space="preserve">el reconocimiento, </w:t>
      </w:r>
      <w:r w:rsidR="00646C3C" w:rsidRPr="00646C3C">
        <w:rPr>
          <w:rFonts w:ascii="Arial" w:eastAsia="Arial" w:hAnsi="Arial" w:cs="Arial"/>
          <w:sz w:val="20"/>
          <w:szCs w:val="20"/>
        </w:rPr>
        <w:t xml:space="preserve">la promoción </w:t>
      </w:r>
      <w:r w:rsidR="007860B6">
        <w:rPr>
          <w:rFonts w:ascii="Arial" w:eastAsia="Arial" w:hAnsi="Arial" w:cs="Arial"/>
          <w:sz w:val="20"/>
          <w:szCs w:val="20"/>
        </w:rPr>
        <w:t xml:space="preserve">y la potenciación </w:t>
      </w:r>
      <w:r w:rsidR="00646C3C" w:rsidRPr="00646C3C">
        <w:rPr>
          <w:rFonts w:ascii="Arial" w:eastAsia="Arial" w:hAnsi="Arial" w:cs="Arial"/>
          <w:sz w:val="20"/>
          <w:szCs w:val="20"/>
        </w:rPr>
        <w:t>de</w:t>
      </w:r>
      <w:r w:rsidR="00427421">
        <w:rPr>
          <w:rFonts w:ascii="Arial" w:eastAsia="Arial" w:hAnsi="Arial" w:cs="Arial"/>
          <w:sz w:val="20"/>
          <w:szCs w:val="20"/>
        </w:rPr>
        <w:t xml:space="preserve">l patrimonio cultural y las costumbres de </w:t>
      </w:r>
      <w:r w:rsidR="00646C3C" w:rsidRPr="00646C3C">
        <w:rPr>
          <w:rFonts w:ascii="Arial" w:eastAsia="Arial" w:hAnsi="Arial" w:cs="Arial"/>
          <w:sz w:val="20"/>
          <w:szCs w:val="20"/>
        </w:rPr>
        <w:t xml:space="preserve">los </w:t>
      </w:r>
      <w:r w:rsidR="00DD2C1D">
        <w:rPr>
          <w:rFonts w:ascii="Arial" w:eastAsia="Arial" w:hAnsi="Arial" w:cs="Arial"/>
          <w:sz w:val="20"/>
          <w:szCs w:val="20"/>
        </w:rPr>
        <w:t>P</w:t>
      </w:r>
      <w:r w:rsidR="00646C3C" w:rsidRPr="00646C3C">
        <w:rPr>
          <w:rFonts w:ascii="Arial" w:eastAsia="Arial" w:hAnsi="Arial" w:cs="Arial"/>
          <w:sz w:val="20"/>
          <w:szCs w:val="20"/>
        </w:rPr>
        <w:t xml:space="preserve">ueblos </w:t>
      </w:r>
      <w:r w:rsidR="000F3A90">
        <w:rPr>
          <w:rFonts w:ascii="Arial" w:eastAsia="Arial" w:hAnsi="Arial" w:cs="Arial"/>
          <w:sz w:val="20"/>
          <w:szCs w:val="20"/>
        </w:rPr>
        <w:t>I</w:t>
      </w:r>
      <w:r w:rsidR="00646C3C" w:rsidRPr="00646C3C">
        <w:rPr>
          <w:rFonts w:ascii="Arial" w:eastAsia="Arial" w:hAnsi="Arial" w:cs="Arial"/>
          <w:sz w:val="20"/>
          <w:szCs w:val="20"/>
        </w:rPr>
        <w:t>ndígenas</w:t>
      </w:r>
      <w:r w:rsidR="007860B6">
        <w:rPr>
          <w:rFonts w:ascii="Arial" w:eastAsia="Arial" w:hAnsi="Arial" w:cs="Arial"/>
          <w:sz w:val="20"/>
          <w:szCs w:val="20"/>
        </w:rPr>
        <w:t xml:space="preserve"> y comunidades locales </w:t>
      </w:r>
      <w:r w:rsidRPr="00F05843">
        <w:rPr>
          <w:rFonts w:ascii="Arial" w:eastAsia="Arial" w:hAnsi="Arial" w:cs="Arial"/>
          <w:sz w:val="20"/>
          <w:szCs w:val="20"/>
        </w:rPr>
        <w:t xml:space="preserve">es una forma inclusiva </w:t>
      </w:r>
      <w:r w:rsidR="00427421">
        <w:rPr>
          <w:rFonts w:ascii="Arial" w:eastAsia="Arial" w:hAnsi="Arial" w:cs="Arial"/>
          <w:sz w:val="20"/>
          <w:szCs w:val="20"/>
        </w:rPr>
        <w:t xml:space="preserve">y equitativa </w:t>
      </w:r>
      <w:r w:rsidRPr="00F05843">
        <w:rPr>
          <w:rFonts w:ascii="Arial" w:eastAsia="Arial" w:hAnsi="Arial" w:cs="Arial"/>
          <w:sz w:val="20"/>
          <w:szCs w:val="20"/>
        </w:rPr>
        <w:t xml:space="preserve">de </w:t>
      </w:r>
      <w:r w:rsidR="00427421">
        <w:rPr>
          <w:rFonts w:ascii="Arial" w:eastAsia="Arial" w:hAnsi="Arial" w:cs="Arial"/>
          <w:sz w:val="20"/>
          <w:szCs w:val="20"/>
        </w:rPr>
        <w:t xml:space="preserve">asegurar una relación más sostenible con la </w:t>
      </w:r>
      <w:r w:rsidRPr="00F05843">
        <w:rPr>
          <w:rFonts w:ascii="Arial" w:eastAsia="Arial" w:hAnsi="Arial" w:cs="Arial"/>
          <w:sz w:val="20"/>
          <w:szCs w:val="20"/>
        </w:rPr>
        <w:t>naturaleza</w:t>
      </w:r>
      <w:r w:rsidR="16460210" w:rsidRPr="00F05843">
        <w:rPr>
          <w:rFonts w:ascii="Arial" w:eastAsia="Arial" w:hAnsi="Arial" w:cs="Arial"/>
          <w:sz w:val="20"/>
          <w:szCs w:val="20"/>
        </w:rPr>
        <w:t>;</w:t>
      </w:r>
    </w:p>
    <w:p w14:paraId="36657879" w14:textId="77777777" w:rsidR="00427421" w:rsidRPr="00427421" w:rsidRDefault="00427421" w:rsidP="007860B6">
      <w:pPr>
        <w:spacing w:after="0" w:line="240" w:lineRule="auto"/>
        <w:rPr>
          <w:rFonts w:ascii="Arial" w:hAnsi="Arial"/>
          <w:color w:val="000000" w:themeColor="text1"/>
          <w:sz w:val="20"/>
        </w:rPr>
      </w:pPr>
    </w:p>
    <w:p w14:paraId="0F7F1A69" w14:textId="518A2A25" w:rsidR="00753493" w:rsidRDefault="00E2215E" w:rsidP="004E2543">
      <w:pPr>
        <w:spacing w:after="0" w:line="240" w:lineRule="auto"/>
        <w:rPr>
          <w:rFonts w:ascii="Arial" w:eastAsia="Arial" w:hAnsi="Arial" w:cs="Arial"/>
          <w:sz w:val="20"/>
          <w:szCs w:val="20"/>
        </w:rPr>
      </w:pPr>
      <w:r w:rsidRPr="00F05843">
        <w:rPr>
          <w:rFonts w:ascii="Arial" w:eastAsia="Arial" w:hAnsi="Arial" w:cs="Arial"/>
          <w:sz w:val="20"/>
          <w:szCs w:val="20"/>
        </w:rPr>
        <w:t>CONSIDERANDO que las áreas protegidas</w:t>
      </w:r>
      <w:r w:rsidR="0002328C">
        <w:rPr>
          <w:rFonts w:ascii="Arial" w:eastAsia="Arial" w:hAnsi="Arial" w:cs="Arial"/>
          <w:sz w:val="20"/>
          <w:szCs w:val="20"/>
        </w:rPr>
        <w:t>,</w:t>
      </w:r>
      <w:r w:rsidRPr="00F05843">
        <w:rPr>
          <w:rFonts w:ascii="Arial" w:eastAsia="Arial" w:hAnsi="Arial" w:cs="Arial"/>
          <w:sz w:val="20"/>
          <w:szCs w:val="20"/>
        </w:rPr>
        <w:t xml:space="preserve"> otras medidas efectivas de conservación basadas en áreas (OMEC)</w:t>
      </w:r>
      <w:r w:rsidR="0002328C">
        <w:rPr>
          <w:rFonts w:ascii="Arial" w:eastAsia="Arial" w:hAnsi="Arial" w:cs="Arial"/>
          <w:sz w:val="20"/>
          <w:szCs w:val="20"/>
        </w:rPr>
        <w:t>,</w:t>
      </w:r>
      <w:r w:rsidRPr="00F05843">
        <w:rPr>
          <w:rFonts w:ascii="Arial" w:eastAsia="Arial" w:hAnsi="Arial" w:cs="Arial"/>
          <w:sz w:val="20"/>
          <w:szCs w:val="20"/>
        </w:rPr>
        <w:t xml:space="preserve"> </w:t>
      </w:r>
      <w:r w:rsidR="0002328C" w:rsidRPr="0002328C">
        <w:rPr>
          <w:rFonts w:ascii="Arial" w:eastAsia="Arial" w:hAnsi="Arial" w:cs="Arial"/>
          <w:sz w:val="20"/>
          <w:szCs w:val="20"/>
        </w:rPr>
        <w:t>y territorios indígenas y tradicionales</w:t>
      </w:r>
      <w:r w:rsidR="00DD2C1D">
        <w:rPr>
          <w:rFonts w:ascii="Arial" w:eastAsia="Arial" w:hAnsi="Arial" w:cs="Arial"/>
          <w:sz w:val="20"/>
          <w:szCs w:val="20"/>
        </w:rPr>
        <w:t xml:space="preserve">, cuando proceda, se reconocen como planteamientos para lograr los objetivos de la </w:t>
      </w:r>
      <w:bookmarkStart w:id="0" w:name="_Hlk202439254"/>
      <w:r w:rsidRPr="00F05843">
        <w:rPr>
          <w:rFonts w:ascii="Arial" w:eastAsia="Arial" w:hAnsi="Arial" w:cs="Arial"/>
          <w:sz w:val="20"/>
          <w:szCs w:val="20"/>
        </w:rPr>
        <w:t>meta 3 del Marco Mundial de Biodiversidad de Kunming-Montreal</w:t>
      </w:r>
      <w:bookmarkEnd w:id="0"/>
      <w:r w:rsidRPr="00F05843">
        <w:rPr>
          <w:rFonts w:ascii="Arial" w:eastAsia="Arial" w:hAnsi="Arial" w:cs="Arial"/>
          <w:sz w:val="20"/>
          <w:szCs w:val="20"/>
        </w:rPr>
        <w:t>;</w:t>
      </w:r>
    </w:p>
    <w:p w14:paraId="1A24D928" w14:textId="77777777" w:rsidR="00753493" w:rsidRPr="00DD2C1D" w:rsidRDefault="003B36C7" w:rsidP="004E2543">
      <w:pPr>
        <w:tabs>
          <w:tab w:val="left" w:pos="1950"/>
        </w:tabs>
        <w:spacing w:after="0" w:line="240" w:lineRule="auto"/>
        <w:rPr>
          <w:rFonts w:ascii="Arial" w:eastAsia="Arial" w:hAnsi="Arial" w:cs="Arial"/>
          <w:sz w:val="20"/>
          <w:szCs w:val="20"/>
        </w:rPr>
      </w:pPr>
      <w:r w:rsidRPr="00DD2C1D">
        <w:rPr>
          <w:rFonts w:ascii="Arial" w:eastAsia="Arial" w:hAnsi="Arial" w:cs="Arial"/>
          <w:sz w:val="20"/>
          <w:szCs w:val="20"/>
        </w:rPr>
        <w:tab/>
      </w:r>
    </w:p>
    <w:p w14:paraId="6EB6134F" w14:textId="43B1BCCC" w:rsidR="0002328C" w:rsidRDefault="0002328C" w:rsidP="004E2543">
      <w:pPr>
        <w:spacing w:after="0" w:line="240" w:lineRule="auto"/>
        <w:rPr>
          <w:rFonts w:ascii="Arial" w:eastAsia="Arial" w:hAnsi="Arial" w:cs="Arial"/>
          <w:sz w:val="20"/>
          <w:szCs w:val="20"/>
        </w:rPr>
      </w:pPr>
      <w:r w:rsidRPr="0002328C">
        <w:rPr>
          <w:rFonts w:ascii="Arial" w:eastAsia="Arial" w:hAnsi="Arial" w:cs="Arial"/>
          <w:sz w:val="20"/>
          <w:szCs w:val="20"/>
        </w:rPr>
        <w:t xml:space="preserve">RECORDANDO </w:t>
      </w:r>
      <w:r w:rsidR="008C6423">
        <w:rPr>
          <w:rFonts w:ascii="Arial" w:eastAsia="Arial" w:hAnsi="Arial" w:cs="Arial"/>
          <w:sz w:val="20"/>
          <w:szCs w:val="20"/>
        </w:rPr>
        <w:t>ADEM</w:t>
      </w:r>
      <w:r w:rsidR="008C6423" w:rsidRPr="008C6423">
        <w:rPr>
          <w:rFonts w:ascii="Arial" w:eastAsia="Arial" w:hAnsi="Arial" w:cs="Arial"/>
          <w:sz w:val="20"/>
          <w:szCs w:val="20"/>
          <w:lang w:val="es-ES_tradnl"/>
        </w:rPr>
        <w:t>ÁS</w:t>
      </w:r>
      <w:r w:rsidR="008C6423">
        <w:rPr>
          <w:rFonts w:ascii="Arial" w:eastAsia="Arial" w:hAnsi="Arial" w:cs="Arial"/>
          <w:sz w:val="20"/>
          <w:szCs w:val="20"/>
          <w:lang w:val="es-ES_tradnl"/>
        </w:rPr>
        <w:t xml:space="preserve"> </w:t>
      </w:r>
      <w:r w:rsidRPr="0002328C">
        <w:rPr>
          <w:rFonts w:ascii="Arial" w:eastAsia="Arial" w:hAnsi="Arial" w:cs="Arial"/>
          <w:sz w:val="20"/>
          <w:szCs w:val="20"/>
        </w:rPr>
        <w:t xml:space="preserve">el reconocimiento de </w:t>
      </w:r>
      <w:r w:rsidR="00DD2C1D">
        <w:rPr>
          <w:rFonts w:ascii="Arial" w:eastAsia="Arial" w:hAnsi="Arial" w:cs="Arial"/>
          <w:sz w:val="20"/>
          <w:szCs w:val="20"/>
        </w:rPr>
        <w:t>l</w:t>
      </w:r>
      <w:r w:rsidRPr="0002328C">
        <w:rPr>
          <w:rFonts w:ascii="Arial" w:eastAsia="Arial" w:hAnsi="Arial" w:cs="Arial"/>
          <w:sz w:val="20"/>
          <w:szCs w:val="20"/>
        </w:rPr>
        <w:t xml:space="preserve">os derechos de los </w:t>
      </w:r>
      <w:r w:rsidR="00DD2C1D">
        <w:rPr>
          <w:rFonts w:ascii="Arial" w:eastAsia="Arial" w:hAnsi="Arial" w:cs="Arial"/>
          <w:sz w:val="20"/>
          <w:szCs w:val="20"/>
        </w:rPr>
        <w:t>P</w:t>
      </w:r>
      <w:r w:rsidRPr="0002328C">
        <w:rPr>
          <w:rFonts w:ascii="Arial" w:eastAsia="Arial" w:hAnsi="Arial" w:cs="Arial"/>
          <w:sz w:val="20"/>
          <w:szCs w:val="20"/>
        </w:rPr>
        <w:t xml:space="preserve">ueblos </w:t>
      </w:r>
      <w:r w:rsidR="000F3A90">
        <w:rPr>
          <w:rFonts w:ascii="Arial" w:eastAsia="Arial" w:hAnsi="Arial" w:cs="Arial"/>
          <w:sz w:val="20"/>
          <w:szCs w:val="20"/>
        </w:rPr>
        <w:t>I</w:t>
      </w:r>
      <w:r w:rsidRPr="0002328C">
        <w:rPr>
          <w:rFonts w:ascii="Arial" w:eastAsia="Arial" w:hAnsi="Arial" w:cs="Arial"/>
          <w:sz w:val="20"/>
          <w:szCs w:val="20"/>
        </w:rPr>
        <w:t xml:space="preserve">ndígenas, así como </w:t>
      </w:r>
      <w:r w:rsidR="00DD2C1D">
        <w:rPr>
          <w:rFonts w:ascii="Arial" w:eastAsia="Arial" w:hAnsi="Arial" w:cs="Arial"/>
          <w:sz w:val="20"/>
          <w:szCs w:val="20"/>
        </w:rPr>
        <w:t xml:space="preserve">los </w:t>
      </w:r>
      <w:r w:rsidRPr="0002328C">
        <w:rPr>
          <w:rFonts w:ascii="Arial" w:eastAsia="Arial" w:hAnsi="Arial" w:cs="Arial"/>
          <w:sz w:val="20"/>
          <w:szCs w:val="20"/>
        </w:rPr>
        <w:t xml:space="preserve">de las comunidades locales, incluido su consentimiento libre, previo e informado </w:t>
      </w:r>
      <w:r w:rsidR="00AE6CE2">
        <w:rPr>
          <w:rFonts w:ascii="Arial" w:eastAsia="Arial" w:hAnsi="Arial" w:cs="Arial"/>
          <w:sz w:val="20"/>
          <w:szCs w:val="20"/>
        </w:rPr>
        <w:t>teniendo en cuenta las circunstancias nacionales y locales</w:t>
      </w:r>
      <w:r w:rsidR="0029419A">
        <w:rPr>
          <w:rFonts w:ascii="Arial" w:eastAsia="Arial" w:hAnsi="Arial" w:cs="Arial"/>
          <w:sz w:val="20"/>
          <w:szCs w:val="20"/>
        </w:rPr>
        <w:t>;</w:t>
      </w:r>
    </w:p>
    <w:p w14:paraId="698F0D1B" w14:textId="77777777" w:rsidR="0029419A" w:rsidRDefault="0029419A" w:rsidP="004E2543">
      <w:pPr>
        <w:spacing w:after="0" w:line="240" w:lineRule="auto"/>
        <w:rPr>
          <w:rFonts w:ascii="Arial" w:eastAsia="Arial" w:hAnsi="Arial" w:cs="Arial"/>
          <w:sz w:val="20"/>
          <w:szCs w:val="20"/>
        </w:rPr>
      </w:pPr>
    </w:p>
    <w:p w14:paraId="1E8774CC" w14:textId="7D7CB920" w:rsidR="00753493" w:rsidRDefault="0029419A" w:rsidP="004E2543">
      <w:pPr>
        <w:spacing w:after="0" w:line="240" w:lineRule="auto"/>
        <w:rPr>
          <w:rFonts w:ascii="Arial" w:eastAsia="Arial" w:hAnsi="Arial" w:cs="Arial"/>
          <w:sz w:val="20"/>
          <w:szCs w:val="20"/>
        </w:rPr>
      </w:pPr>
      <w:r>
        <w:rPr>
          <w:rFonts w:ascii="Arial" w:eastAsia="Arial" w:hAnsi="Arial" w:cs="Arial"/>
          <w:sz w:val="20"/>
          <w:szCs w:val="20"/>
        </w:rPr>
        <w:t xml:space="preserve">TOMANDO NOTA de </w:t>
      </w:r>
      <w:r w:rsidR="0000342E" w:rsidRPr="00F05843">
        <w:rPr>
          <w:rFonts w:ascii="Arial" w:eastAsia="Arial" w:hAnsi="Arial" w:cs="Arial"/>
          <w:sz w:val="20"/>
          <w:szCs w:val="20"/>
        </w:rPr>
        <w:t xml:space="preserve">las resoluciones adoptadas en el 12.º </w:t>
      </w:r>
      <w:proofErr w:type="spellStart"/>
      <w:r w:rsidR="00D36487" w:rsidRPr="0025380A">
        <w:rPr>
          <w:rFonts w:ascii="Arial" w:hAnsi="Arial"/>
          <w:i/>
          <w:iCs/>
          <w:sz w:val="20"/>
        </w:rPr>
        <w:t>World</w:t>
      </w:r>
      <w:proofErr w:type="spellEnd"/>
      <w:r w:rsidR="00D36487" w:rsidRPr="0025380A">
        <w:rPr>
          <w:rFonts w:ascii="Arial" w:hAnsi="Arial"/>
          <w:i/>
          <w:iCs/>
          <w:sz w:val="20"/>
        </w:rPr>
        <w:t xml:space="preserve"> </w:t>
      </w:r>
      <w:proofErr w:type="spellStart"/>
      <w:r w:rsidR="00D36487" w:rsidRPr="0025380A">
        <w:rPr>
          <w:rFonts w:ascii="Arial" w:hAnsi="Arial"/>
          <w:i/>
          <w:iCs/>
          <w:sz w:val="20"/>
        </w:rPr>
        <w:t>Wilderness</w:t>
      </w:r>
      <w:proofErr w:type="spellEnd"/>
      <w:r w:rsidR="00D36487" w:rsidRPr="0025380A">
        <w:rPr>
          <w:rFonts w:ascii="Arial" w:hAnsi="Arial"/>
          <w:i/>
          <w:iCs/>
          <w:sz w:val="20"/>
        </w:rPr>
        <w:t xml:space="preserve"> </w:t>
      </w:r>
      <w:proofErr w:type="spellStart"/>
      <w:r w:rsidR="00D36487" w:rsidRPr="0025380A">
        <w:rPr>
          <w:rFonts w:ascii="Arial" w:hAnsi="Arial"/>
          <w:i/>
          <w:iCs/>
          <w:sz w:val="20"/>
        </w:rPr>
        <w:t>Congress</w:t>
      </w:r>
      <w:proofErr w:type="spellEnd"/>
      <w:r w:rsidR="00D36487">
        <w:rPr>
          <w:rFonts w:ascii="Arial" w:hAnsi="Arial"/>
          <w:sz w:val="20"/>
        </w:rPr>
        <w:t xml:space="preserve"> (</w:t>
      </w:r>
      <w:r w:rsidR="009F70BF" w:rsidRPr="00F05843">
        <w:rPr>
          <w:rFonts w:ascii="Arial" w:eastAsia="Arial" w:hAnsi="Arial" w:cs="Arial"/>
          <w:sz w:val="20"/>
          <w:szCs w:val="20"/>
        </w:rPr>
        <w:t>Congreso Mundial para la Protección de las Áreas Silvestres</w:t>
      </w:r>
      <w:r w:rsidR="00D36487">
        <w:rPr>
          <w:rFonts w:ascii="Arial" w:eastAsia="Arial" w:hAnsi="Arial" w:cs="Arial"/>
          <w:sz w:val="20"/>
          <w:szCs w:val="20"/>
        </w:rPr>
        <w:t>,</w:t>
      </w:r>
      <w:r w:rsidR="0000342E" w:rsidRPr="00F05843">
        <w:rPr>
          <w:rFonts w:ascii="Arial" w:eastAsia="Arial" w:hAnsi="Arial" w:cs="Arial"/>
          <w:sz w:val="20"/>
          <w:szCs w:val="20"/>
        </w:rPr>
        <w:t xml:space="preserve"> WILD12), en las que se pedía simultáneamente el fortalecimiento de la tenencia tradicional de la tierra junto con la dotación de recursos </w:t>
      </w:r>
      <w:r w:rsidR="00EF19F6">
        <w:rPr>
          <w:rFonts w:ascii="Arial" w:eastAsia="Arial" w:hAnsi="Arial" w:cs="Arial"/>
          <w:sz w:val="20"/>
          <w:szCs w:val="20"/>
        </w:rPr>
        <w:t xml:space="preserve">y el apoyo de </w:t>
      </w:r>
      <w:r w:rsidR="0000342E" w:rsidRPr="0076160F">
        <w:rPr>
          <w:rFonts w:ascii="Arial" w:eastAsia="Arial" w:hAnsi="Arial" w:cs="Arial"/>
          <w:sz w:val="20"/>
          <w:szCs w:val="20"/>
        </w:rPr>
        <w:t xml:space="preserve">los </w:t>
      </w:r>
      <w:r w:rsidR="00EF19F6">
        <w:rPr>
          <w:rFonts w:ascii="Arial" w:eastAsia="Arial" w:hAnsi="Arial" w:cs="Arial"/>
          <w:sz w:val="20"/>
          <w:szCs w:val="20"/>
        </w:rPr>
        <w:t>P</w:t>
      </w:r>
      <w:r w:rsidR="0000342E" w:rsidRPr="0076160F">
        <w:rPr>
          <w:rFonts w:ascii="Arial" w:eastAsia="Arial" w:hAnsi="Arial" w:cs="Arial"/>
          <w:sz w:val="20"/>
          <w:szCs w:val="20"/>
        </w:rPr>
        <w:t xml:space="preserve">ueblos </w:t>
      </w:r>
      <w:r w:rsidR="004E2543" w:rsidRPr="0076160F">
        <w:rPr>
          <w:rFonts w:ascii="Arial" w:eastAsia="Arial" w:hAnsi="Arial" w:cs="Arial"/>
          <w:sz w:val="20"/>
          <w:szCs w:val="20"/>
        </w:rPr>
        <w:t>I</w:t>
      </w:r>
      <w:r w:rsidR="0000342E" w:rsidRPr="0076160F">
        <w:rPr>
          <w:rFonts w:ascii="Arial" w:eastAsia="Arial" w:hAnsi="Arial" w:cs="Arial"/>
          <w:sz w:val="20"/>
          <w:szCs w:val="20"/>
        </w:rPr>
        <w:t xml:space="preserve">ndígenas y las comunidades </w:t>
      </w:r>
      <w:r w:rsidR="00EF19F6">
        <w:rPr>
          <w:rFonts w:ascii="Arial" w:eastAsia="Arial" w:hAnsi="Arial" w:cs="Arial"/>
          <w:sz w:val="20"/>
          <w:szCs w:val="20"/>
        </w:rPr>
        <w:t>l</w:t>
      </w:r>
      <w:r w:rsidR="0000342E" w:rsidRPr="0076160F">
        <w:rPr>
          <w:rFonts w:ascii="Arial" w:eastAsia="Arial" w:hAnsi="Arial" w:cs="Arial"/>
          <w:sz w:val="20"/>
          <w:szCs w:val="20"/>
        </w:rPr>
        <w:t xml:space="preserve">ocales para administrar los territorios en beneficio de toda la vida y contribuir </w:t>
      </w:r>
      <w:r w:rsidR="00252EC9" w:rsidRPr="0076160F">
        <w:rPr>
          <w:rFonts w:ascii="Arial" w:eastAsia="Arial" w:hAnsi="Arial" w:cs="Arial"/>
          <w:sz w:val="20"/>
          <w:szCs w:val="20"/>
        </w:rPr>
        <w:t>a</w:t>
      </w:r>
      <w:r w:rsidR="00EF19F6">
        <w:rPr>
          <w:rFonts w:ascii="Arial" w:eastAsia="Arial" w:hAnsi="Arial" w:cs="Arial"/>
          <w:sz w:val="20"/>
          <w:szCs w:val="20"/>
        </w:rPr>
        <w:t xml:space="preserve"> las metas de conservación basada en áreas</w:t>
      </w:r>
      <w:r w:rsidR="16460210" w:rsidRPr="0076160F">
        <w:rPr>
          <w:rFonts w:ascii="Arial" w:eastAsia="Arial" w:hAnsi="Arial" w:cs="Arial"/>
          <w:sz w:val="20"/>
          <w:szCs w:val="20"/>
        </w:rPr>
        <w:t>;</w:t>
      </w:r>
    </w:p>
    <w:p w14:paraId="66D1ED8C" w14:textId="77777777" w:rsidR="00EF19F6" w:rsidRDefault="00EF19F6" w:rsidP="004E2543">
      <w:pPr>
        <w:spacing w:after="0" w:line="240" w:lineRule="auto"/>
        <w:rPr>
          <w:rFonts w:ascii="Arial" w:eastAsia="Arial" w:hAnsi="Arial" w:cs="Arial"/>
          <w:sz w:val="20"/>
          <w:szCs w:val="20"/>
        </w:rPr>
      </w:pPr>
    </w:p>
    <w:p w14:paraId="6B2010C6" w14:textId="4C5505D7" w:rsidR="00753493" w:rsidRPr="00F05843" w:rsidRDefault="00BA5AB4" w:rsidP="004E2543">
      <w:pPr>
        <w:spacing w:after="0" w:line="240" w:lineRule="auto"/>
        <w:rPr>
          <w:rFonts w:ascii="Arial" w:eastAsia="Arial" w:hAnsi="Arial" w:cs="Arial"/>
          <w:sz w:val="20"/>
          <w:szCs w:val="20"/>
        </w:rPr>
      </w:pPr>
      <w:r>
        <w:rPr>
          <w:rFonts w:ascii="Arial" w:eastAsia="Arial" w:hAnsi="Arial" w:cs="Arial"/>
          <w:sz w:val="20"/>
          <w:szCs w:val="20"/>
        </w:rPr>
        <w:t xml:space="preserve">TOMANDO NOTA de la </w:t>
      </w:r>
      <w:r w:rsidR="0000342E" w:rsidRPr="00F05843">
        <w:rPr>
          <w:rFonts w:ascii="Arial" w:eastAsia="Arial" w:hAnsi="Arial" w:cs="Arial"/>
          <w:sz w:val="20"/>
          <w:szCs w:val="20"/>
        </w:rPr>
        <w:t>observación del Grupo Intergubernamental de Expertos sobre el Cambio Climático (IP</w:t>
      </w:r>
      <w:r w:rsidR="008E0DEF">
        <w:rPr>
          <w:rFonts w:ascii="Arial" w:eastAsia="Arial" w:hAnsi="Arial" w:cs="Arial"/>
          <w:sz w:val="20"/>
          <w:szCs w:val="20"/>
        </w:rPr>
        <w:t>P</w:t>
      </w:r>
      <w:r w:rsidR="0000342E" w:rsidRPr="00F05843">
        <w:rPr>
          <w:rFonts w:ascii="Arial" w:eastAsia="Arial" w:hAnsi="Arial" w:cs="Arial"/>
          <w:sz w:val="20"/>
          <w:szCs w:val="20"/>
        </w:rPr>
        <w:t xml:space="preserve">C) de que </w:t>
      </w:r>
      <w:r w:rsidR="00EC7DF7">
        <w:rPr>
          <w:rFonts w:ascii="Arial" w:eastAsia="Arial" w:hAnsi="Arial" w:cs="Arial"/>
          <w:sz w:val="20"/>
          <w:szCs w:val="20"/>
        </w:rPr>
        <w:t>“</w:t>
      </w:r>
      <w:r w:rsidR="00780042">
        <w:rPr>
          <w:rFonts w:ascii="Arial" w:eastAsia="Arial" w:hAnsi="Arial" w:cs="Arial"/>
          <w:sz w:val="20"/>
          <w:szCs w:val="20"/>
        </w:rPr>
        <w:t>m</w:t>
      </w:r>
      <w:r w:rsidR="00D836D8" w:rsidRPr="00F05843">
        <w:rPr>
          <w:rFonts w:ascii="Arial" w:eastAsia="Arial" w:hAnsi="Arial" w:cs="Arial"/>
          <w:sz w:val="20"/>
          <w:szCs w:val="20"/>
        </w:rPr>
        <w:t xml:space="preserve">antener </w:t>
      </w:r>
      <w:r w:rsidR="0000342E" w:rsidRPr="00F05843">
        <w:rPr>
          <w:rFonts w:ascii="Arial" w:eastAsia="Arial" w:hAnsi="Arial" w:cs="Arial"/>
          <w:sz w:val="20"/>
          <w:szCs w:val="20"/>
        </w:rPr>
        <w:t>la resi</w:t>
      </w:r>
      <w:r w:rsidR="00D836D8" w:rsidRPr="00F05843">
        <w:rPr>
          <w:rFonts w:ascii="Arial" w:eastAsia="Arial" w:hAnsi="Arial" w:cs="Arial"/>
          <w:sz w:val="20"/>
          <w:szCs w:val="20"/>
        </w:rPr>
        <w:t>liencia</w:t>
      </w:r>
      <w:r w:rsidR="0000342E" w:rsidRPr="00F05843">
        <w:rPr>
          <w:rFonts w:ascii="Arial" w:eastAsia="Arial" w:hAnsi="Arial" w:cs="Arial"/>
          <w:sz w:val="20"/>
          <w:szCs w:val="20"/>
        </w:rPr>
        <w:t xml:space="preserve"> de la biodiversidad y los servicios de los ecosistemas a escala mundial depende de... la conservación de aproximadamente entre el 30</w:t>
      </w:r>
      <w:r w:rsidR="00D836D8" w:rsidRPr="00F05843">
        <w:rPr>
          <w:rFonts w:ascii="Arial" w:eastAsia="Arial" w:hAnsi="Arial" w:cs="Arial"/>
          <w:sz w:val="20"/>
          <w:szCs w:val="20"/>
        </w:rPr>
        <w:t xml:space="preserve"> </w:t>
      </w:r>
      <w:r w:rsidR="0000342E" w:rsidRPr="00F05843">
        <w:rPr>
          <w:rFonts w:ascii="Arial" w:eastAsia="Arial" w:hAnsi="Arial" w:cs="Arial"/>
          <w:sz w:val="20"/>
          <w:szCs w:val="20"/>
        </w:rPr>
        <w:t>% y el 50</w:t>
      </w:r>
      <w:r w:rsidR="00D836D8" w:rsidRPr="00F05843">
        <w:rPr>
          <w:rFonts w:ascii="Arial" w:eastAsia="Arial" w:hAnsi="Arial" w:cs="Arial"/>
          <w:sz w:val="20"/>
          <w:szCs w:val="20"/>
        </w:rPr>
        <w:t xml:space="preserve"> </w:t>
      </w:r>
      <w:r w:rsidR="0000342E" w:rsidRPr="00F05843">
        <w:rPr>
          <w:rFonts w:ascii="Arial" w:eastAsia="Arial" w:hAnsi="Arial" w:cs="Arial"/>
          <w:sz w:val="20"/>
          <w:szCs w:val="20"/>
        </w:rPr>
        <w:t>% de las zonas terrestres, de agua dulce y oceánicas de la Tierra...</w:t>
      </w:r>
      <w:r w:rsidR="00EC7DF7">
        <w:rPr>
          <w:rFonts w:ascii="Arial" w:eastAsia="Arial" w:hAnsi="Arial" w:cs="Arial"/>
          <w:sz w:val="20"/>
          <w:szCs w:val="20"/>
        </w:rPr>
        <w:t>”</w:t>
      </w:r>
      <w:r w:rsidR="0000342E" w:rsidRPr="00F05843">
        <w:rPr>
          <w:rFonts w:ascii="Arial" w:eastAsia="Arial" w:hAnsi="Arial" w:cs="Arial"/>
          <w:sz w:val="20"/>
          <w:szCs w:val="20"/>
        </w:rPr>
        <w:t>;</w:t>
      </w:r>
    </w:p>
    <w:p w14:paraId="48306F52" w14:textId="77777777" w:rsidR="00753493" w:rsidRPr="00F05843" w:rsidRDefault="00753493" w:rsidP="004E2543">
      <w:pPr>
        <w:spacing w:after="0" w:line="240" w:lineRule="auto"/>
        <w:rPr>
          <w:rFonts w:ascii="Arial" w:eastAsia="Arial" w:hAnsi="Arial" w:cs="Arial"/>
          <w:sz w:val="20"/>
          <w:szCs w:val="20"/>
        </w:rPr>
      </w:pPr>
    </w:p>
    <w:p w14:paraId="51CF40FB" w14:textId="4D5A2CBA" w:rsidR="00EF19F6" w:rsidRDefault="00EF19F6" w:rsidP="004E2543">
      <w:pPr>
        <w:spacing w:after="0" w:line="240" w:lineRule="auto"/>
        <w:rPr>
          <w:rFonts w:ascii="Arial" w:eastAsia="Arial" w:hAnsi="Arial" w:cs="Arial"/>
          <w:sz w:val="20"/>
          <w:szCs w:val="20"/>
        </w:rPr>
      </w:pPr>
      <w:r w:rsidRPr="00EF19F6">
        <w:rPr>
          <w:rFonts w:ascii="Arial" w:eastAsia="Arial" w:hAnsi="Arial" w:cs="Arial"/>
          <w:sz w:val="20"/>
          <w:szCs w:val="20"/>
        </w:rPr>
        <w:t xml:space="preserve">RECONOCIENDO que los aspectos cualitativos de la conservación basada en áreas —como el enfoque en la integridad y conectividad de los ecosistemas, las áreas de importancia para la biodiversidad y los servicios ecosistémicos y la equidad— son tan importantes como los cuantitativos, en </w:t>
      </w:r>
      <w:r w:rsidR="005A1F7F">
        <w:rPr>
          <w:rFonts w:ascii="Arial" w:eastAsia="Arial" w:hAnsi="Arial" w:cs="Arial"/>
          <w:sz w:val="20"/>
          <w:szCs w:val="20"/>
        </w:rPr>
        <w:t xml:space="preserve">lo que respecta a la </w:t>
      </w:r>
      <w:r w:rsidRPr="00EF19F6">
        <w:rPr>
          <w:rFonts w:ascii="Arial" w:eastAsia="Arial" w:hAnsi="Arial" w:cs="Arial"/>
          <w:sz w:val="20"/>
          <w:szCs w:val="20"/>
        </w:rPr>
        <w:t xml:space="preserve">superficie cubierta; y </w:t>
      </w:r>
    </w:p>
    <w:p w14:paraId="27541C6E" w14:textId="77777777" w:rsidR="005A1F7F" w:rsidRDefault="005A1F7F" w:rsidP="004E2543">
      <w:pPr>
        <w:spacing w:after="0" w:line="240" w:lineRule="auto"/>
        <w:rPr>
          <w:rFonts w:ascii="Arial" w:eastAsia="Arial" w:hAnsi="Arial" w:cs="Arial"/>
          <w:sz w:val="20"/>
          <w:szCs w:val="20"/>
        </w:rPr>
      </w:pPr>
    </w:p>
    <w:p w14:paraId="16733E78" w14:textId="63F48759" w:rsidR="00370575" w:rsidRDefault="00292BA6" w:rsidP="004E2543">
      <w:pPr>
        <w:spacing w:after="0" w:line="240" w:lineRule="auto"/>
        <w:rPr>
          <w:rFonts w:ascii="Arial" w:eastAsia="Arial" w:hAnsi="Arial" w:cs="Arial"/>
          <w:sz w:val="20"/>
          <w:szCs w:val="20"/>
        </w:rPr>
      </w:pPr>
      <w:r w:rsidRPr="00BA5C91">
        <w:rPr>
          <w:rFonts w:ascii="Arial" w:eastAsia="Arial" w:hAnsi="Arial" w:cs="Arial"/>
          <w:sz w:val="20"/>
          <w:szCs w:val="20"/>
        </w:rPr>
        <w:t>SOSTENIENDO que los</w:t>
      </w:r>
      <w:r w:rsidRPr="00553091">
        <w:rPr>
          <w:rFonts w:ascii="Arial" w:eastAsia="Arial" w:hAnsi="Arial" w:cs="Arial"/>
          <w:sz w:val="20"/>
          <w:szCs w:val="20"/>
        </w:rPr>
        <w:t xml:space="preserve"> </w:t>
      </w:r>
      <w:r w:rsidR="005A1F7F">
        <w:rPr>
          <w:rFonts w:ascii="Arial" w:eastAsia="Arial" w:hAnsi="Arial" w:cs="Arial"/>
          <w:sz w:val="20"/>
          <w:szCs w:val="20"/>
        </w:rPr>
        <w:t>P</w:t>
      </w:r>
      <w:r w:rsidRPr="00553091">
        <w:rPr>
          <w:rFonts w:ascii="Arial" w:eastAsia="Arial" w:hAnsi="Arial" w:cs="Arial"/>
          <w:sz w:val="20"/>
          <w:szCs w:val="20"/>
        </w:rPr>
        <w:t xml:space="preserve">ueblos </w:t>
      </w:r>
      <w:r w:rsidR="000F3A90">
        <w:rPr>
          <w:rFonts w:ascii="Arial" w:eastAsia="Arial" w:hAnsi="Arial" w:cs="Arial"/>
          <w:sz w:val="20"/>
          <w:szCs w:val="20"/>
        </w:rPr>
        <w:t>I</w:t>
      </w:r>
      <w:r w:rsidRPr="00553091">
        <w:rPr>
          <w:rFonts w:ascii="Arial" w:eastAsia="Arial" w:hAnsi="Arial" w:cs="Arial"/>
          <w:sz w:val="20"/>
          <w:szCs w:val="20"/>
        </w:rPr>
        <w:t>ndígenas tienen derecho a mantener y fortalecer su propia relación espiritual con las tierras, territorios, aguas, mares costeros y otros recursos que tradicionalmente han poseído u ocupado y utilizado</w:t>
      </w:r>
      <w:r>
        <w:rPr>
          <w:rFonts w:ascii="Arial" w:eastAsia="Arial" w:hAnsi="Arial" w:cs="Arial"/>
          <w:sz w:val="20"/>
          <w:szCs w:val="20"/>
        </w:rPr>
        <w:t xml:space="preserve"> </w:t>
      </w:r>
      <w:r w:rsidRPr="00553091">
        <w:rPr>
          <w:rFonts w:ascii="Arial" w:eastAsia="Arial" w:hAnsi="Arial" w:cs="Arial"/>
          <w:sz w:val="20"/>
          <w:szCs w:val="20"/>
        </w:rPr>
        <w:t>y a asumir las responsabilidades que a ese respecto les incumben para con las generaciones venideras</w:t>
      </w:r>
      <w:r w:rsidR="00370575" w:rsidRPr="00BA5C91">
        <w:rPr>
          <w:rFonts w:ascii="Arial" w:eastAsia="Arial" w:hAnsi="Arial" w:cs="Arial"/>
          <w:sz w:val="20"/>
          <w:szCs w:val="20"/>
        </w:rPr>
        <w:t>, como se establece en el Artículo 25 de la Declaración de las Naciones Unidas sobre los Derechos de los Pueblos Indígenas;</w:t>
      </w:r>
    </w:p>
    <w:p w14:paraId="17C39A95" w14:textId="77777777" w:rsidR="005A1F7F" w:rsidRPr="00BA5C91" w:rsidRDefault="005A1F7F" w:rsidP="004E2543">
      <w:pPr>
        <w:spacing w:after="0" w:line="240" w:lineRule="auto"/>
        <w:rPr>
          <w:rFonts w:ascii="Arial" w:eastAsia="Arial" w:hAnsi="Arial" w:cs="Arial"/>
          <w:sz w:val="20"/>
          <w:szCs w:val="20"/>
        </w:rPr>
      </w:pPr>
    </w:p>
    <w:p w14:paraId="72380759" w14:textId="77777777" w:rsidR="00CF0355" w:rsidRDefault="00F32C13" w:rsidP="004E2543">
      <w:pPr>
        <w:spacing w:after="0" w:line="240" w:lineRule="auto"/>
        <w:rPr>
          <w:rFonts w:ascii="Arial" w:hAnsi="Arial" w:cs="Arial"/>
          <w:b/>
          <w:bCs/>
          <w:sz w:val="20"/>
          <w:szCs w:val="20"/>
        </w:rPr>
      </w:pPr>
      <w:r w:rsidRPr="00F05843">
        <w:rPr>
          <w:rFonts w:ascii="Arial" w:eastAsia="Arial" w:hAnsi="Arial" w:cs="Arial"/>
          <w:b/>
          <w:bCs/>
          <w:sz w:val="20"/>
          <w:szCs w:val="20"/>
        </w:rPr>
        <w:t>El Congreso Mundial de la Naturaleza de la UICN 2025, en su período de sesiones de Abu Dabi (Emiratos Árabes Unidos</w:t>
      </w:r>
      <w:r w:rsidRPr="00F05843">
        <w:rPr>
          <w:rFonts w:ascii="Arial" w:hAnsi="Arial" w:cs="Arial"/>
          <w:b/>
          <w:bCs/>
          <w:sz w:val="20"/>
          <w:szCs w:val="20"/>
        </w:rPr>
        <w:t>)</w:t>
      </w:r>
      <w:r w:rsidR="00CF0355" w:rsidRPr="00F05843">
        <w:rPr>
          <w:rFonts w:ascii="Arial" w:hAnsi="Arial" w:cs="Arial"/>
          <w:b/>
          <w:bCs/>
          <w:sz w:val="20"/>
          <w:szCs w:val="20"/>
        </w:rPr>
        <w:t>:</w:t>
      </w:r>
    </w:p>
    <w:p w14:paraId="31E9337A" w14:textId="77777777" w:rsidR="00CB7B2B" w:rsidRDefault="00CB7B2B" w:rsidP="004E2543">
      <w:pPr>
        <w:spacing w:after="0" w:line="240" w:lineRule="auto"/>
        <w:rPr>
          <w:rFonts w:ascii="Arial" w:hAnsi="Arial" w:cs="Arial"/>
          <w:b/>
          <w:bCs/>
          <w:sz w:val="20"/>
          <w:szCs w:val="20"/>
        </w:rPr>
      </w:pPr>
    </w:p>
    <w:p w14:paraId="2CC82339" w14:textId="6E3BAB28" w:rsidR="005A1F7F" w:rsidRPr="0045076A" w:rsidRDefault="000947AB" w:rsidP="005A1F7F">
      <w:pPr>
        <w:spacing w:after="0" w:line="240" w:lineRule="auto"/>
        <w:rPr>
          <w:rFonts w:ascii="Arial" w:eastAsia="Arial" w:hAnsi="Arial" w:cs="Arial"/>
          <w:sz w:val="20"/>
          <w:szCs w:val="20"/>
          <w:highlight w:val="yellow"/>
        </w:rPr>
      </w:pPr>
      <w:r>
        <w:rPr>
          <w:rFonts w:ascii="Arial" w:eastAsia="Arial" w:hAnsi="Arial" w:cs="Arial"/>
          <w:sz w:val="20"/>
          <w:szCs w:val="20"/>
          <w:highlight w:val="yellow"/>
        </w:rPr>
        <w:t>ALT</w:t>
      </w:r>
      <w:r w:rsidR="005A1F7F" w:rsidRPr="005A1F7F">
        <w:rPr>
          <w:rFonts w:ascii="Arial" w:eastAsia="Arial" w:hAnsi="Arial" w:cs="Arial"/>
          <w:sz w:val="20"/>
          <w:szCs w:val="20"/>
          <w:highlight w:val="yellow"/>
        </w:rPr>
        <w:t xml:space="preserve"> </w:t>
      </w:r>
      <w:r w:rsidR="0045076A">
        <w:rPr>
          <w:rFonts w:ascii="Arial" w:eastAsia="Arial" w:hAnsi="Arial" w:cs="Arial"/>
          <w:sz w:val="20"/>
          <w:szCs w:val="20"/>
          <w:highlight w:val="yellow"/>
        </w:rPr>
        <w:br/>
      </w:r>
      <w:r>
        <w:rPr>
          <w:rFonts w:ascii="Arial" w:eastAsia="Arial" w:hAnsi="Arial" w:cs="Arial"/>
          <w:sz w:val="20"/>
          <w:szCs w:val="20"/>
          <w:highlight w:val="yellow"/>
        </w:rPr>
        <w:t>[</w:t>
      </w:r>
      <w:r w:rsidR="005A1F7F" w:rsidRPr="005A1F7F">
        <w:rPr>
          <w:rFonts w:ascii="Arial" w:eastAsia="Arial" w:hAnsi="Arial" w:cs="Arial"/>
          <w:sz w:val="20"/>
          <w:szCs w:val="20"/>
          <w:highlight w:val="yellow"/>
        </w:rPr>
        <w:t>1</w:t>
      </w:r>
      <w:r>
        <w:rPr>
          <w:rFonts w:ascii="Arial" w:eastAsia="Arial" w:hAnsi="Arial" w:cs="Arial"/>
          <w:sz w:val="20"/>
          <w:szCs w:val="20"/>
          <w:highlight w:val="yellow"/>
        </w:rPr>
        <w:t>.</w:t>
      </w:r>
      <w:r w:rsidR="005A1F7F" w:rsidRPr="005A1F7F">
        <w:rPr>
          <w:rFonts w:ascii="Arial" w:eastAsia="Arial" w:hAnsi="Arial" w:cs="Arial"/>
          <w:sz w:val="20"/>
          <w:szCs w:val="20"/>
          <w:highlight w:val="yellow"/>
        </w:rPr>
        <w:t xml:space="preserve"> ALIENTA a los componentes pertinentes de la UICN a alcanzar la </w:t>
      </w:r>
      <w:bookmarkStart w:id="1" w:name="_Hlk211383640"/>
      <w:r w:rsidR="005A1F7F" w:rsidRPr="005A1F7F">
        <w:rPr>
          <w:rFonts w:ascii="Arial" w:eastAsia="Arial" w:hAnsi="Arial" w:cs="Arial"/>
          <w:sz w:val="20"/>
          <w:szCs w:val="20"/>
          <w:highlight w:val="yellow"/>
        </w:rPr>
        <w:t xml:space="preserve">meta 3 del Marco Mundial de Biodiversidad de Kunming-Montreal </w:t>
      </w:r>
      <w:bookmarkEnd w:id="1"/>
      <w:r w:rsidR="005A1F7F" w:rsidRPr="005A1F7F">
        <w:rPr>
          <w:rFonts w:ascii="Arial" w:eastAsia="Arial" w:hAnsi="Arial" w:cs="Arial"/>
          <w:sz w:val="20"/>
          <w:szCs w:val="20"/>
          <w:highlight w:val="yellow"/>
        </w:rPr>
        <w:t xml:space="preserve">de al menos un 30 % y a esforzarse por superar dicha meta </w:t>
      </w:r>
      <w:r w:rsidR="005A1F7F" w:rsidRPr="005A1F7F">
        <w:rPr>
          <w:rFonts w:ascii="Arial" w:eastAsia="Arial" w:hAnsi="Arial" w:cs="Arial"/>
          <w:sz w:val="20"/>
          <w:szCs w:val="20"/>
          <w:highlight w:val="yellow"/>
        </w:rPr>
        <w:lastRenderedPageBreak/>
        <w:t>mediante enfoques basados en los derechos, en particular los que respetan los derechos de los Pueblos Indígenas en virtud de la DDPI, así como los derechos de las comunidades locales en virtud de las leyes nacionales o internacionales de derechos humanos, en consonancia con las circunstancias nacionales;</w:t>
      </w:r>
      <w:r w:rsidR="00AB090C">
        <w:rPr>
          <w:rFonts w:ascii="Arial" w:eastAsia="Arial" w:hAnsi="Arial" w:cs="Arial"/>
          <w:sz w:val="20"/>
          <w:szCs w:val="20"/>
          <w:highlight w:val="yellow"/>
        </w:rPr>
        <w:t xml:space="preserve"> </w:t>
      </w:r>
    </w:p>
    <w:p w14:paraId="2508D72F" w14:textId="77777777" w:rsidR="005A1F7F" w:rsidRPr="005A1F7F" w:rsidRDefault="005A1F7F" w:rsidP="004E2543">
      <w:pPr>
        <w:spacing w:after="0" w:line="240" w:lineRule="auto"/>
        <w:rPr>
          <w:rFonts w:ascii="Arial" w:eastAsia="Arial" w:hAnsi="Arial" w:cs="Arial"/>
          <w:sz w:val="20"/>
          <w:szCs w:val="20"/>
        </w:rPr>
      </w:pPr>
    </w:p>
    <w:p w14:paraId="50AD3B95" w14:textId="02220C34" w:rsidR="00736C60" w:rsidRDefault="00736C60" w:rsidP="00736C60">
      <w:pPr>
        <w:spacing w:after="0" w:line="240" w:lineRule="auto"/>
        <w:rPr>
          <w:rFonts w:ascii="Arial" w:eastAsia="Arial" w:hAnsi="Arial" w:cs="Arial"/>
          <w:sz w:val="20"/>
          <w:szCs w:val="20"/>
        </w:rPr>
      </w:pPr>
      <w:r w:rsidRPr="00736C60">
        <w:rPr>
          <w:rFonts w:ascii="Arial" w:eastAsia="Arial" w:hAnsi="Arial" w:cs="Arial"/>
          <w:sz w:val="20"/>
          <w:szCs w:val="20"/>
          <w:highlight w:val="yellow"/>
        </w:rPr>
        <w:t>2. EXHORTA a los componentes pertinentes de la UICN a que den prioridad a la dotación de recursos y el fomento de la capacidad de los Pueblos Indígenas y las comunidades locales para mantener sus sistemas de gobernanza y lograr resultados en materia de conservación como componente importante de meta 3 del Marco Mundial de Biodiversidad de Kunming-Montreal;</w:t>
      </w:r>
      <w:r w:rsidR="000947AB" w:rsidRPr="000947AB">
        <w:rPr>
          <w:rFonts w:ascii="Arial" w:eastAsia="Arial" w:hAnsi="Arial" w:cs="Arial"/>
          <w:sz w:val="20"/>
          <w:szCs w:val="20"/>
          <w:highlight w:val="yellow"/>
        </w:rPr>
        <w:t>]</w:t>
      </w:r>
    </w:p>
    <w:p w14:paraId="69E22AC0" w14:textId="77777777" w:rsidR="00736C60" w:rsidRDefault="00736C60" w:rsidP="00736C60">
      <w:pPr>
        <w:spacing w:after="0" w:line="240" w:lineRule="auto"/>
        <w:rPr>
          <w:rFonts w:ascii="Arial" w:eastAsia="Arial" w:hAnsi="Arial" w:cs="Arial"/>
          <w:sz w:val="20"/>
          <w:szCs w:val="20"/>
        </w:rPr>
      </w:pPr>
    </w:p>
    <w:p w14:paraId="1B04B563" w14:textId="448BE1CB" w:rsidR="005A1F7F" w:rsidRDefault="00736C60" w:rsidP="00736C60">
      <w:pPr>
        <w:spacing w:after="0" w:line="240" w:lineRule="auto"/>
        <w:rPr>
          <w:rFonts w:ascii="Arial" w:eastAsia="Arial" w:hAnsi="Arial" w:cs="Arial"/>
          <w:sz w:val="20"/>
          <w:szCs w:val="20"/>
        </w:rPr>
      </w:pPr>
      <w:r w:rsidRPr="00736C60">
        <w:rPr>
          <w:rFonts w:ascii="Arial" w:eastAsia="Arial" w:hAnsi="Arial" w:cs="Arial"/>
          <w:sz w:val="20"/>
          <w:szCs w:val="20"/>
          <w:highlight w:val="yellow"/>
        </w:rPr>
        <w:t>1</w:t>
      </w:r>
      <w:r w:rsidR="000947AB">
        <w:rPr>
          <w:rFonts w:ascii="Arial" w:eastAsia="Arial" w:hAnsi="Arial" w:cs="Arial"/>
          <w:sz w:val="20"/>
          <w:szCs w:val="20"/>
          <w:highlight w:val="yellow"/>
        </w:rPr>
        <w:t>.</w:t>
      </w:r>
      <w:r w:rsidRPr="00736C60">
        <w:rPr>
          <w:rFonts w:ascii="Arial" w:eastAsia="Arial" w:hAnsi="Arial" w:cs="Arial"/>
          <w:sz w:val="20"/>
          <w:szCs w:val="20"/>
          <w:highlight w:val="yellow"/>
        </w:rPr>
        <w:t xml:space="preserve"> ALIENTA a los componentes pertinentes de la UICN a</w:t>
      </w:r>
      <w:r w:rsidR="0045076A">
        <w:rPr>
          <w:rFonts w:ascii="Arial" w:eastAsia="Arial" w:hAnsi="Arial" w:cs="Arial"/>
          <w:sz w:val="20"/>
          <w:szCs w:val="20"/>
          <w:highlight w:val="yellow"/>
        </w:rPr>
        <w:t xml:space="preserve"> que contribuyan </w:t>
      </w:r>
      <w:r w:rsidRPr="00736C60">
        <w:rPr>
          <w:rFonts w:ascii="Arial" w:eastAsia="Arial" w:hAnsi="Arial" w:cs="Arial"/>
          <w:sz w:val="20"/>
          <w:szCs w:val="20"/>
          <w:highlight w:val="yellow"/>
        </w:rPr>
        <w:t xml:space="preserve">a la </w:t>
      </w:r>
      <w:r>
        <w:rPr>
          <w:rFonts w:ascii="Arial" w:eastAsia="Arial" w:hAnsi="Arial" w:cs="Arial"/>
          <w:sz w:val="20"/>
          <w:szCs w:val="20"/>
          <w:highlight w:val="yellow"/>
        </w:rPr>
        <w:t>aplicación</w:t>
      </w:r>
      <w:r w:rsidRPr="00736C60">
        <w:rPr>
          <w:rFonts w:ascii="Arial" w:eastAsia="Arial" w:hAnsi="Arial" w:cs="Arial"/>
          <w:sz w:val="20"/>
          <w:szCs w:val="20"/>
          <w:highlight w:val="yellow"/>
        </w:rPr>
        <w:t xml:space="preserve"> de la meta 3 del Marco Mundial de Biodiversidad de Kunming-Montreal, y, de conformidad con los mejores conocimientos científicos disponibles, se esfuercen por alcanzar al menos el 50 % de las tierras, aguas continentales y </w:t>
      </w:r>
      <w:r w:rsidR="00AB090C">
        <w:rPr>
          <w:rFonts w:ascii="Arial" w:eastAsia="Arial" w:hAnsi="Arial" w:cs="Arial"/>
          <w:sz w:val="20"/>
          <w:szCs w:val="20"/>
          <w:highlight w:val="yellow"/>
        </w:rPr>
        <w:t xml:space="preserve">áreas </w:t>
      </w:r>
      <w:r w:rsidRPr="00736C60">
        <w:rPr>
          <w:rFonts w:ascii="Arial" w:eastAsia="Arial" w:hAnsi="Arial" w:cs="Arial"/>
          <w:sz w:val="20"/>
          <w:szCs w:val="20"/>
          <w:highlight w:val="yellow"/>
        </w:rPr>
        <w:t xml:space="preserve">oceánicas del planeta conservadas, protegidas y restauradas de manera eficaz, mediante enfoques basados en los derechos, </w:t>
      </w:r>
      <w:r>
        <w:rPr>
          <w:rFonts w:ascii="Arial" w:eastAsia="Arial" w:hAnsi="Arial" w:cs="Arial"/>
          <w:sz w:val="20"/>
          <w:szCs w:val="20"/>
          <w:highlight w:val="yellow"/>
        </w:rPr>
        <w:t xml:space="preserve">en particular </w:t>
      </w:r>
      <w:r w:rsidRPr="00736C60">
        <w:rPr>
          <w:rFonts w:ascii="Arial" w:eastAsia="Arial" w:hAnsi="Arial" w:cs="Arial"/>
          <w:sz w:val="20"/>
          <w:szCs w:val="20"/>
          <w:highlight w:val="yellow"/>
        </w:rPr>
        <w:t xml:space="preserve">los que respetan los derechos de los Pueblos Indígenas en virtud de la </w:t>
      </w:r>
      <w:r>
        <w:rPr>
          <w:rFonts w:ascii="Arial" w:eastAsia="Arial" w:hAnsi="Arial" w:cs="Arial"/>
          <w:sz w:val="20"/>
          <w:szCs w:val="20"/>
          <w:highlight w:val="yellow"/>
        </w:rPr>
        <w:t>DDPI</w:t>
      </w:r>
      <w:r w:rsidRPr="00736C60">
        <w:rPr>
          <w:rFonts w:ascii="Arial" w:eastAsia="Arial" w:hAnsi="Arial" w:cs="Arial"/>
          <w:sz w:val="20"/>
          <w:szCs w:val="20"/>
          <w:highlight w:val="yellow"/>
        </w:rPr>
        <w:t>, así como los derechos de las comunidades locales en virtud de las leyes nacionales o internacionales de derechos humanos, y a que recomienden alcanzar esta meta, incluso mediante el fortalecimiento y la expansión de la tenencia de tierras indígenas;</w:t>
      </w:r>
    </w:p>
    <w:p w14:paraId="30F91C3C" w14:textId="77777777" w:rsidR="004E2543" w:rsidRPr="000F3A90" w:rsidRDefault="004E2543" w:rsidP="004E2543">
      <w:pPr>
        <w:spacing w:after="0" w:line="240" w:lineRule="auto"/>
        <w:rPr>
          <w:rFonts w:ascii="Arial" w:eastAsia="Arial" w:hAnsi="Arial" w:cs="Arial"/>
          <w:sz w:val="20"/>
          <w:szCs w:val="20"/>
        </w:rPr>
      </w:pPr>
    </w:p>
    <w:p w14:paraId="7B5038C7" w14:textId="6AF2F234" w:rsidR="00753493" w:rsidRDefault="6D0E7B53" w:rsidP="004E2543">
      <w:pPr>
        <w:spacing w:after="0" w:line="240" w:lineRule="auto"/>
        <w:rPr>
          <w:rFonts w:ascii="Arial" w:eastAsia="Arial" w:hAnsi="Arial" w:cs="Arial"/>
          <w:sz w:val="20"/>
          <w:szCs w:val="20"/>
        </w:rPr>
      </w:pPr>
      <w:r w:rsidRPr="000F77A6">
        <w:rPr>
          <w:rFonts w:ascii="Arial" w:eastAsia="Arial" w:hAnsi="Arial" w:cs="Arial"/>
          <w:sz w:val="20"/>
          <w:szCs w:val="20"/>
          <w:highlight w:val="yellow"/>
        </w:rPr>
        <w:t xml:space="preserve">2. </w:t>
      </w:r>
      <w:r w:rsidR="0096086C" w:rsidRPr="000F77A6">
        <w:rPr>
          <w:rFonts w:ascii="Arial" w:eastAsia="Arial" w:hAnsi="Arial" w:cs="Arial"/>
          <w:sz w:val="20"/>
          <w:szCs w:val="20"/>
          <w:highlight w:val="yellow"/>
        </w:rPr>
        <w:t>PIDE a los componentes pertinentes de la UICN que den prioridad a la dotación de recursos y a la creación de capacidad</w:t>
      </w:r>
      <w:r w:rsidR="0045076A" w:rsidRPr="000F77A6">
        <w:rPr>
          <w:rFonts w:ascii="Arial" w:eastAsia="Arial" w:hAnsi="Arial" w:cs="Arial"/>
          <w:sz w:val="20"/>
          <w:szCs w:val="20"/>
          <w:highlight w:val="yellow"/>
        </w:rPr>
        <w:t xml:space="preserve"> </w:t>
      </w:r>
      <w:r w:rsidR="0096086C" w:rsidRPr="000F77A6">
        <w:rPr>
          <w:rFonts w:ascii="Arial" w:eastAsia="Arial" w:hAnsi="Arial" w:cs="Arial"/>
          <w:sz w:val="20"/>
          <w:szCs w:val="20"/>
          <w:highlight w:val="yellow"/>
        </w:rPr>
        <w:t>de l</w:t>
      </w:r>
      <w:r w:rsidR="0045076A" w:rsidRPr="000F77A6">
        <w:rPr>
          <w:rFonts w:ascii="Arial" w:eastAsia="Arial" w:hAnsi="Arial" w:cs="Arial"/>
          <w:sz w:val="20"/>
          <w:szCs w:val="20"/>
          <w:highlight w:val="yellow"/>
        </w:rPr>
        <w:t xml:space="preserve">os Pueblos Indígenas </w:t>
      </w:r>
      <w:r w:rsidR="0096086C" w:rsidRPr="000F77A6">
        <w:rPr>
          <w:rFonts w:ascii="Arial" w:eastAsia="Arial" w:hAnsi="Arial" w:cs="Arial"/>
          <w:sz w:val="20"/>
          <w:szCs w:val="20"/>
          <w:highlight w:val="yellow"/>
        </w:rPr>
        <w:t xml:space="preserve">y comunidades </w:t>
      </w:r>
      <w:r w:rsidR="0045076A" w:rsidRPr="000F77A6">
        <w:rPr>
          <w:rFonts w:ascii="Arial" w:eastAsia="Arial" w:hAnsi="Arial" w:cs="Arial"/>
          <w:sz w:val="20"/>
          <w:szCs w:val="20"/>
          <w:highlight w:val="yellow"/>
        </w:rPr>
        <w:t xml:space="preserve">locales </w:t>
      </w:r>
      <w:r w:rsidR="0096086C" w:rsidRPr="000F77A6">
        <w:rPr>
          <w:rFonts w:ascii="Arial" w:eastAsia="Arial" w:hAnsi="Arial" w:cs="Arial"/>
          <w:sz w:val="20"/>
          <w:szCs w:val="20"/>
          <w:highlight w:val="yellow"/>
        </w:rPr>
        <w:t>para que mantengan sus sistemas de gobernanza, y obtengan resultados en materia de conservación como componente importante para alcanzar el objetivo científico de al menos la mitad</w:t>
      </w:r>
      <w:r w:rsidR="0045076A" w:rsidRPr="000F77A6">
        <w:rPr>
          <w:rFonts w:ascii="Arial" w:eastAsia="Arial" w:hAnsi="Arial" w:cs="Arial"/>
          <w:sz w:val="20"/>
          <w:szCs w:val="20"/>
          <w:highlight w:val="yellow"/>
        </w:rPr>
        <w:t>;</w:t>
      </w:r>
    </w:p>
    <w:p w14:paraId="4E354743" w14:textId="77777777" w:rsidR="0045076A" w:rsidRDefault="0045076A" w:rsidP="0045076A">
      <w:pPr>
        <w:spacing w:after="0" w:line="240" w:lineRule="auto"/>
        <w:rPr>
          <w:rFonts w:ascii="Arial" w:eastAsia="Arial" w:hAnsi="Arial" w:cs="Arial"/>
          <w:sz w:val="20"/>
          <w:szCs w:val="20"/>
        </w:rPr>
      </w:pPr>
    </w:p>
    <w:p w14:paraId="25459D4E" w14:textId="379F4D8C" w:rsidR="00753493" w:rsidRDefault="2C81C757"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3. </w:t>
      </w:r>
      <w:r w:rsidR="00F32C13" w:rsidRPr="00F05843">
        <w:rPr>
          <w:rFonts w:ascii="Arial" w:eastAsia="Arial" w:hAnsi="Arial" w:cs="Arial"/>
          <w:sz w:val="20"/>
          <w:szCs w:val="20"/>
        </w:rPr>
        <w:t xml:space="preserve">ALIENTA a los Estados y Organismos Gubernamentales Miembros de la UICN y a otras autoridades competentes a que apliquen </w:t>
      </w:r>
      <w:r w:rsidR="009C527F" w:rsidRPr="00F05843">
        <w:rPr>
          <w:rFonts w:ascii="Arial" w:eastAsia="Arial" w:hAnsi="Arial" w:cs="Arial"/>
          <w:sz w:val="20"/>
          <w:szCs w:val="20"/>
        </w:rPr>
        <w:t>metas basada</w:t>
      </w:r>
      <w:r w:rsidR="00F32C13" w:rsidRPr="00F05843">
        <w:rPr>
          <w:rFonts w:ascii="Arial" w:eastAsia="Arial" w:hAnsi="Arial" w:cs="Arial"/>
          <w:sz w:val="20"/>
          <w:szCs w:val="20"/>
        </w:rPr>
        <w:t xml:space="preserve">s en </w:t>
      </w:r>
      <w:r w:rsidR="009C527F" w:rsidRPr="00F05843">
        <w:rPr>
          <w:rFonts w:ascii="Arial" w:eastAsia="Arial" w:hAnsi="Arial" w:cs="Arial"/>
          <w:sz w:val="20"/>
          <w:szCs w:val="20"/>
        </w:rPr>
        <w:t>áreas,</w:t>
      </w:r>
      <w:r w:rsidR="00F32C13" w:rsidRPr="00F05843">
        <w:rPr>
          <w:rFonts w:ascii="Arial" w:eastAsia="Arial" w:hAnsi="Arial" w:cs="Arial"/>
          <w:sz w:val="20"/>
          <w:szCs w:val="20"/>
        </w:rPr>
        <w:t xml:space="preserve"> de conformidad con</w:t>
      </w:r>
      <w:r w:rsidR="00741319">
        <w:rPr>
          <w:rFonts w:ascii="Arial" w:eastAsia="Arial" w:hAnsi="Arial" w:cs="Arial"/>
          <w:sz w:val="20"/>
          <w:szCs w:val="20"/>
        </w:rPr>
        <w:t xml:space="preserve"> </w:t>
      </w:r>
      <w:r w:rsidR="00741319" w:rsidRPr="00ED2921">
        <w:rPr>
          <w:rFonts w:ascii="Arial" w:eastAsia="Arial" w:hAnsi="Arial" w:cs="Arial"/>
          <w:sz w:val="20"/>
          <w:szCs w:val="20"/>
        </w:rPr>
        <w:t xml:space="preserve">las obligaciones en materia de derechos humanos, incluyendo </w:t>
      </w:r>
      <w:r w:rsidR="00F32C13" w:rsidRPr="00F05843">
        <w:rPr>
          <w:rFonts w:ascii="Arial" w:eastAsia="Arial" w:hAnsi="Arial" w:cs="Arial"/>
          <w:sz w:val="20"/>
          <w:szCs w:val="20"/>
        </w:rPr>
        <w:t xml:space="preserve">la Declaración de las Naciones Unidas sobre los </w:t>
      </w:r>
      <w:r w:rsidR="009532E0">
        <w:rPr>
          <w:rFonts w:ascii="Arial" w:eastAsia="Arial" w:hAnsi="Arial" w:cs="Arial"/>
          <w:sz w:val="20"/>
          <w:szCs w:val="20"/>
        </w:rPr>
        <w:t>d</w:t>
      </w:r>
      <w:r w:rsidR="00F32C13" w:rsidRPr="00F05843">
        <w:rPr>
          <w:rFonts w:ascii="Arial" w:eastAsia="Arial" w:hAnsi="Arial" w:cs="Arial"/>
          <w:sz w:val="20"/>
          <w:szCs w:val="20"/>
        </w:rPr>
        <w:t xml:space="preserve">erechos de los </w:t>
      </w:r>
      <w:r w:rsidR="009532E0">
        <w:rPr>
          <w:rFonts w:ascii="Arial" w:eastAsia="Arial" w:hAnsi="Arial" w:cs="Arial"/>
          <w:sz w:val="20"/>
          <w:szCs w:val="20"/>
        </w:rPr>
        <w:t>p</w:t>
      </w:r>
      <w:r w:rsidR="00F32C13" w:rsidRPr="00F05843">
        <w:rPr>
          <w:rFonts w:ascii="Arial" w:eastAsia="Arial" w:hAnsi="Arial" w:cs="Arial"/>
          <w:sz w:val="20"/>
          <w:szCs w:val="20"/>
        </w:rPr>
        <w:t xml:space="preserve">ueblos </w:t>
      </w:r>
      <w:r w:rsidR="000F3A90">
        <w:rPr>
          <w:rFonts w:ascii="Arial" w:eastAsia="Arial" w:hAnsi="Arial" w:cs="Arial"/>
          <w:sz w:val="20"/>
          <w:szCs w:val="20"/>
        </w:rPr>
        <w:t>I</w:t>
      </w:r>
      <w:r w:rsidR="00F32C13" w:rsidRPr="00F05843">
        <w:rPr>
          <w:rFonts w:ascii="Arial" w:eastAsia="Arial" w:hAnsi="Arial" w:cs="Arial"/>
          <w:sz w:val="20"/>
          <w:szCs w:val="20"/>
        </w:rPr>
        <w:t xml:space="preserve">ndígenas y </w:t>
      </w:r>
      <w:r w:rsidR="00741319" w:rsidRPr="00ED2921">
        <w:rPr>
          <w:rFonts w:ascii="Arial" w:eastAsia="Arial" w:hAnsi="Arial" w:cs="Arial"/>
          <w:sz w:val="20"/>
          <w:szCs w:val="20"/>
        </w:rPr>
        <w:t>en plena observancia de la Sección C del</w:t>
      </w:r>
      <w:r w:rsidR="00F32C13" w:rsidRPr="00F05843">
        <w:rPr>
          <w:rFonts w:ascii="Arial" w:eastAsia="Arial" w:hAnsi="Arial" w:cs="Arial"/>
          <w:sz w:val="20"/>
          <w:szCs w:val="20"/>
        </w:rPr>
        <w:t xml:space="preserve"> </w:t>
      </w:r>
      <w:bookmarkStart w:id="2" w:name="_Hlk202443222"/>
      <w:r w:rsidR="009C527F" w:rsidRPr="00F05843">
        <w:rPr>
          <w:rFonts w:ascii="Arial" w:eastAsia="Arial" w:hAnsi="Arial" w:cs="Arial"/>
          <w:sz w:val="20"/>
          <w:szCs w:val="20"/>
        </w:rPr>
        <w:t>Marco Mundial de Biodiversidad de Kunming-Montreal</w:t>
      </w:r>
      <w:bookmarkEnd w:id="2"/>
      <w:r w:rsidR="00F32C13" w:rsidRPr="00F05843">
        <w:rPr>
          <w:rFonts w:ascii="Arial" w:eastAsia="Arial" w:hAnsi="Arial" w:cs="Arial"/>
          <w:sz w:val="20"/>
          <w:szCs w:val="20"/>
        </w:rPr>
        <w:t xml:space="preserve">, utilizando métodos adecuados a las condiciones regionales mediante procesos de planificación espacial participativos y basados en el conocimiento que incluyan la identificación y conservación </w:t>
      </w:r>
      <w:r w:rsidR="00CB7B2B">
        <w:rPr>
          <w:rFonts w:ascii="Arial" w:eastAsia="Arial" w:hAnsi="Arial" w:cs="Arial"/>
          <w:sz w:val="20"/>
          <w:szCs w:val="20"/>
        </w:rPr>
        <w:t>de</w:t>
      </w:r>
      <w:r w:rsidR="00F32C13" w:rsidRPr="00F05843">
        <w:rPr>
          <w:rFonts w:ascii="Arial" w:eastAsia="Arial" w:hAnsi="Arial" w:cs="Arial"/>
          <w:sz w:val="20"/>
          <w:szCs w:val="20"/>
        </w:rPr>
        <w:t xml:space="preserve"> áreas protegidas</w:t>
      </w:r>
      <w:r w:rsidR="00741319">
        <w:rPr>
          <w:rFonts w:ascii="Arial" w:eastAsia="Arial" w:hAnsi="Arial" w:cs="Arial"/>
          <w:sz w:val="20"/>
          <w:szCs w:val="20"/>
        </w:rPr>
        <w:t>,</w:t>
      </w:r>
      <w:r w:rsidR="00F32C13" w:rsidRPr="00F05843">
        <w:rPr>
          <w:rFonts w:ascii="Arial" w:eastAsia="Arial" w:hAnsi="Arial" w:cs="Arial"/>
          <w:sz w:val="20"/>
          <w:szCs w:val="20"/>
        </w:rPr>
        <w:t xml:space="preserve"> </w:t>
      </w:r>
      <w:r w:rsidR="009C527F" w:rsidRPr="00F05843">
        <w:rPr>
          <w:rFonts w:ascii="Arial" w:eastAsia="Arial" w:hAnsi="Arial" w:cs="Arial"/>
          <w:sz w:val="20"/>
          <w:szCs w:val="20"/>
        </w:rPr>
        <w:t>otras medidas efectivas de conservación basadas en áreas</w:t>
      </w:r>
      <w:r w:rsidR="003232DF">
        <w:rPr>
          <w:rFonts w:ascii="Arial" w:eastAsia="Arial" w:hAnsi="Arial" w:cs="Arial"/>
          <w:sz w:val="20"/>
          <w:szCs w:val="20"/>
        </w:rPr>
        <w:t xml:space="preserve"> </w:t>
      </w:r>
      <w:r w:rsidR="003232DF" w:rsidRPr="00ED2921">
        <w:rPr>
          <w:rFonts w:ascii="Arial" w:eastAsia="Arial" w:hAnsi="Arial" w:cs="Arial"/>
          <w:sz w:val="20"/>
          <w:szCs w:val="20"/>
        </w:rPr>
        <w:t>y territorios indígenas y tradicionales</w:t>
      </w:r>
      <w:r w:rsidR="00CB7B2B">
        <w:rPr>
          <w:rFonts w:ascii="Arial" w:eastAsia="Arial" w:hAnsi="Arial" w:cs="Arial"/>
          <w:sz w:val="20"/>
          <w:szCs w:val="20"/>
        </w:rPr>
        <w:t>, cuando proceda</w:t>
      </w:r>
      <w:r w:rsidR="003232DF" w:rsidRPr="00F05843">
        <w:rPr>
          <w:rFonts w:ascii="Arial" w:eastAsia="Arial" w:hAnsi="Arial" w:cs="Arial"/>
          <w:sz w:val="20"/>
          <w:szCs w:val="20"/>
        </w:rPr>
        <w:t>:</w:t>
      </w:r>
    </w:p>
    <w:p w14:paraId="08FA1BCD" w14:textId="77777777" w:rsidR="000F77A6" w:rsidRDefault="000F77A6" w:rsidP="004E2543">
      <w:pPr>
        <w:spacing w:after="0" w:line="240" w:lineRule="auto"/>
        <w:rPr>
          <w:rFonts w:ascii="Arial" w:eastAsia="Arial" w:hAnsi="Arial" w:cs="Arial"/>
          <w:sz w:val="20"/>
          <w:szCs w:val="20"/>
        </w:rPr>
      </w:pPr>
    </w:p>
    <w:p w14:paraId="61F42390" w14:textId="779CB726" w:rsidR="00753493" w:rsidRPr="00F05843" w:rsidRDefault="16460210"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a. </w:t>
      </w:r>
      <w:r w:rsidR="009C527F" w:rsidRPr="00F05843">
        <w:rPr>
          <w:rFonts w:ascii="Arial" w:eastAsia="Arial" w:hAnsi="Arial" w:cs="Arial"/>
          <w:sz w:val="20"/>
          <w:szCs w:val="20"/>
        </w:rPr>
        <w:t xml:space="preserve">Áreas Clave para la Biodiversidad </w:t>
      </w:r>
      <w:r w:rsidR="00F32C13" w:rsidRPr="00F05843">
        <w:rPr>
          <w:rFonts w:ascii="Arial" w:eastAsia="Arial" w:hAnsi="Arial" w:cs="Arial"/>
          <w:sz w:val="20"/>
          <w:szCs w:val="20"/>
        </w:rPr>
        <w:t>y prioridades nacionales equivalentes</w:t>
      </w:r>
      <w:r w:rsidR="00F05843" w:rsidRPr="00F05843">
        <w:rPr>
          <w:rFonts w:ascii="Arial" w:eastAsia="Arial" w:hAnsi="Arial" w:cs="Arial"/>
          <w:sz w:val="20"/>
          <w:szCs w:val="20"/>
        </w:rPr>
        <w:t>;</w:t>
      </w:r>
    </w:p>
    <w:p w14:paraId="6E0534E2" w14:textId="77777777" w:rsidR="00753493" w:rsidRPr="00F05843" w:rsidRDefault="00753493" w:rsidP="004E2543">
      <w:pPr>
        <w:spacing w:after="0" w:line="240" w:lineRule="auto"/>
        <w:rPr>
          <w:rFonts w:ascii="Arial" w:eastAsia="Arial" w:hAnsi="Arial" w:cs="Arial"/>
          <w:sz w:val="20"/>
          <w:szCs w:val="20"/>
        </w:rPr>
      </w:pPr>
    </w:p>
    <w:p w14:paraId="58CABFAE" w14:textId="77777777" w:rsidR="32B6E9D7" w:rsidRPr="00F05843" w:rsidRDefault="16460210"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b. </w:t>
      </w:r>
      <w:r w:rsidR="00B73D9E" w:rsidRPr="00F05843">
        <w:rPr>
          <w:rFonts w:ascii="Arial" w:eastAsia="Arial" w:hAnsi="Arial" w:cs="Arial"/>
          <w:sz w:val="20"/>
          <w:szCs w:val="20"/>
        </w:rPr>
        <w:t>áreas</w:t>
      </w:r>
      <w:r w:rsidR="00F32C13" w:rsidRPr="00F05843">
        <w:rPr>
          <w:rFonts w:ascii="Arial" w:eastAsia="Arial" w:hAnsi="Arial" w:cs="Arial"/>
          <w:sz w:val="20"/>
          <w:szCs w:val="20"/>
        </w:rPr>
        <w:t xml:space="preserve"> importantes para la conectividad ecológica, incluidas las especies migratorias</w:t>
      </w:r>
      <w:r w:rsidRPr="00F05843">
        <w:rPr>
          <w:rFonts w:ascii="Arial" w:eastAsia="Arial" w:hAnsi="Arial" w:cs="Arial"/>
          <w:sz w:val="20"/>
          <w:szCs w:val="20"/>
        </w:rPr>
        <w:t>;</w:t>
      </w:r>
    </w:p>
    <w:p w14:paraId="75286088" w14:textId="77777777" w:rsidR="00753493" w:rsidRPr="00F05843" w:rsidRDefault="00753493" w:rsidP="004E2543">
      <w:pPr>
        <w:spacing w:after="0" w:line="240" w:lineRule="auto"/>
        <w:rPr>
          <w:rFonts w:ascii="Arial" w:eastAsia="Arial" w:hAnsi="Arial" w:cs="Arial"/>
          <w:sz w:val="20"/>
          <w:szCs w:val="20"/>
        </w:rPr>
      </w:pPr>
    </w:p>
    <w:p w14:paraId="290C37F2" w14:textId="77777777" w:rsidR="32B6E9D7" w:rsidRPr="00F05843" w:rsidRDefault="16460210"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c. </w:t>
      </w:r>
      <w:r w:rsidR="00B73D9E" w:rsidRPr="00F05843">
        <w:rPr>
          <w:rFonts w:ascii="Arial" w:eastAsia="Arial" w:hAnsi="Arial" w:cs="Arial"/>
          <w:sz w:val="20"/>
          <w:szCs w:val="20"/>
        </w:rPr>
        <w:t>áreas</w:t>
      </w:r>
      <w:r w:rsidR="00F32C13" w:rsidRPr="00F05843">
        <w:rPr>
          <w:rFonts w:ascii="Arial" w:eastAsia="Arial" w:hAnsi="Arial" w:cs="Arial"/>
          <w:sz w:val="20"/>
          <w:szCs w:val="20"/>
        </w:rPr>
        <w:t xml:space="preserve"> representativas de todos los tipos de ecosistemas</w:t>
      </w:r>
      <w:r w:rsidRPr="00F05843">
        <w:rPr>
          <w:rFonts w:ascii="Arial" w:eastAsia="Arial" w:hAnsi="Arial" w:cs="Arial"/>
          <w:sz w:val="20"/>
          <w:szCs w:val="20"/>
        </w:rPr>
        <w:t>;</w:t>
      </w:r>
    </w:p>
    <w:p w14:paraId="54CB002D" w14:textId="77777777" w:rsidR="00B735D1" w:rsidRPr="00F05843" w:rsidRDefault="00B735D1" w:rsidP="004E2543">
      <w:pPr>
        <w:spacing w:after="0" w:line="240" w:lineRule="auto"/>
        <w:rPr>
          <w:rFonts w:ascii="Arial" w:eastAsia="Arial" w:hAnsi="Arial" w:cs="Arial"/>
          <w:sz w:val="20"/>
          <w:szCs w:val="20"/>
        </w:rPr>
      </w:pPr>
    </w:p>
    <w:p w14:paraId="0AD2A035" w14:textId="77777777" w:rsidR="32B6E9D7" w:rsidRPr="00F05843" w:rsidRDefault="16460210"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d. </w:t>
      </w:r>
      <w:r w:rsidR="00B73D9E" w:rsidRPr="00F05843">
        <w:rPr>
          <w:rFonts w:ascii="Arial" w:eastAsia="Arial" w:hAnsi="Arial" w:cs="Arial"/>
          <w:sz w:val="20"/>
          <w:szCs w:val="20"/>
        </w:rPr>
        <w:t>los ecosistemas naturales intactos restantes, incluidas las áreas de importancia mundial con una integridad ecológica excepcional; y</w:t>
      </w:r>
    </w:p>
    <w:p w14:paraId="4D58CD45" w14:textId="77777777" w:rsidR="00753493" w:rsidRPr="00F05843" w:rsidRDefault="00753493" w:rsidP="004E2543">
      <w:pPr>
        <w:spacing w:after="0" w:line="240" w:lineRule="auto"/>
        <w:rPr>
          <w:rFonts w:ascii="Arial" w:eastAsia="Arial" w:hAnsi="Arial" w:cs="Arial"/>
          <w:sz w:val="20"/>
          <w:szCs w:val="20"/>
        </w:rPr>
      </w:pPr>
    </w:p>
    <w:p w14:paraId="62C7BCDC" w14:textId="53B9A538" w:rsidR="00753493" w:rsidRDefault="16460210" w:rsidP="004E2543">
      <w:pPr>
        <w:spacing w:after="0" w:line="240" w:lineRule="auto"/>
        <w:rPr>
          <w:rFonts w:ascii="Arial" w:eastAsia="Arial" w:hAnsi="Arial" w:cs="Arial"/>
          <w:sz w:val="20"/>
          <w:szCs w:val="20"/>
        </w:rPr>
      </w:pPr>
      <w:r w:rsidRPr="00F05843">
        <w:rPr>
          <w:rFonts w:ascii="Arial" w:eastAsia="Arial" w:hAnsi="Arial" w:cs="Arial"/>
          <w:sz w:val="20"/>
          <w:szCs w:val="20"/>
        </w:rPr>
        <w:t xml:space="preserve">e. </w:t>
      </w:r>
      <w:r w:rsidR="00B73D9E" w:rsidRPr="00F05843">
        <w:rPr>
          <w:rFonts w:ascii="Arial" w:eastAsia="Arial" w:hAnsi="Arial" w:cs="Arial"/>
          <w:sz w:val="20"/>
          <w:szCs w:val="20"/>
        </w:rPr>
        <w:t xml:space="preserve">áreas y especies de importancia cultural identificadas </w:t>
      </w:r>
      <w:r w:rsidR="007A12E0" w:rsidRPr="00921218">
        <w:rPr>
          <w:rFonts w:ascii="Arial" w:eastAsia="Arial" w:hAnsi="Arial" w:cs="Arial"/>
          <w:sz w:val="20"/>
          <w:szCs w:val="20"/>
        </w:rPr>
        <w:t xml:space="preserve">por los </w:t>
      </w:r>
      <w:r w:rsidR="00CB7B2B">
        <w:rPr>
          <w:rFonts w:ascii="Arial" w:eastAsia="Arial" w:hAnsi="Arial" w:cs="Arial"/>
          <w:sz w:val="20"/>
          <w:szCs w:val="20"/>
        </w:rPr>
        <w:t>P</w:t>
      </w:r>
      <w:r w:rsidR="007A12E0" w:rsidRPr="00921218">
        <w:rPr>
          <w:rFonts w:ascii="Arial" w:eastAsia="Arial" w:hAnsi="Arial" w:cs="Arial"/>
          <w:sz w:val="20"/>
          <w:szCs w:val="20"/>
        </w:rPr>
        <w:t xml:space="preserve">ueblos </w:t>
      </w:r>
      <w:r w:rsidR="000F3A90">
        <w:rPr>
          <w:rFonts w:ascii="Arial" w:eastAsia="Arial" w:hAnsi="Arial" w:cs="Arial"/>
          <w:sz w:val="20"/>
          <w:szCs w:val="20"/>
        </w:rPr>
        <w:t>I</w:t>
      </w:r>
      <w:r w:rsidR="007A12E0" w:rsidRPr="00921218">
        <w:rPr>
          <w:rFonts w:ascii="Arial" w:eastAsia="Arial" w:hAnsi="Arial" w:cs="Arial"/>
          <w:sz w:val="20"/>
          <w:szCs w:val="20"/>
        </w:rPr>
        <w:t>ndígenas y</w:t>
      </w:r>
      <w:r w:rsidR="007A12E0">
        <w:rPr>
          <w:rFonts w:ascii="Arial" w:eastAsia="Arial" w:hAnsi="Arial" w:cs="Arial"/>
          <w:sz w:val="20"/>
          <w:szCs w:val="20"/>
        </w:rPr>
        <w:t xml:space="preserve"> l</w:t>
      </w:r>
      <w:r w:rsidR="007A12E0" w:rsidRPr="00921218">
        <w:rPr>
          <w:rFonts w:ascii="Arial" w:eastAsia="Arial" w:hAnsi="Arial" w:cs="Arial"/>
          <w:sz w:val="20"/>
          <w:szCs w:val="20"/>
        </w:rPr>
        <w:t xml:space="preserve">as comunidades </w:t>
      </w:r>
      <w:r w:rsidR="00CB7B2B">
        <w:rPr>
          <w:rFonts w:ascii="Arial" w:eastAsia="Arial" w:hAnsi="Arial" w:cs="Arial"/>
          <w:sz w:val="20"/>
          <w:szCs w:val="20"/>
        </w:rPr>
        <w:t>l</w:t>
      </w:r>
      <w:r w:rsidR="007A12E0" w:rsidRPr="00921218">
        <w:rPr>
          <w:rFonts w:ascii="Arial" w:eastAsia="Arial" w:hAnsi="Arial" w:cs="Arial"/>
          <w:sz w:val="20"/>
          <w:szCs w:val="20"/>
        </w:rPr>
        <w:t>ocales</w:t>
      </w:r>
      <w:r w:rsidR="00B73D9E" w:rsidRPr="00F05843">
        <w:rPr>
          <w:rFonts w:ascii="Arial" w:eastAsia="Arial" w:hAnsi="Arial" w:cs="Arial"/>
          <w:sz w:val="20"/>
          <w:szCs w:val="20"/>
        </w:rPr>
        <w:t>; y</w:t>
      </w:r>
    </w:p>
    <w:p w14:paraId="23A53A3C" w14:textId="77777777" w:rsidR="00753493" w:rsidRPr="003B76F1" w:rsidRDefault="00753493" w:rsidP="004E2543">
      <w:pPr>
        <w:spacing w:after="0" w:line="240" w:lineRule="auto"/>
        <w:rPr>
          <w:rFonts w:ascii="Arial" w:eastAsia="Arial" w:hAnsi="Arial" w:cs="Arial"/>
          <w:sz w:val="20"/>
          <w:szCs w:val="20"/>
        </w:rPr>
      </w:pPr>
    </w:p>
    <w:p w14:paraId="5033E6F6" w14:textId="0DA3154B" w:rsidR="00CB7B2B" w:rsidRPr="00CB7B2B" w:rsidRDefault="00CB7B2B" w:rsidP="004E2543">
      <w:pPr>
        <w:spacing w:after="0" w:line="240" w:lineRule="auto"/>
        <w:rPr>
          <w:rFonts w:ascii="Arial" w:eastAsia="Arial" w:hAnsi="Arial" w:cs="Arial"/>
          <w:sz w:val="20"/>
          <w:szCs w:val="20"/>
        </w:rPr>
      </w:pPr>
      <w:r w:rsidRPr="00CB7B2B">
        <w:rPr>
          <w:rFonts w:ascii="Arial" w:eastAsia="Arial" w:hAnsi="Arial" w:cs="Arial"/>
          <w:sz w:val="20"/>
          <w:szCs w:val="20"/>
        </w:rPr>
        <w:t xml:space="preserve">4. INVITA al </w:t>
      </w:r>
      <w:proofErr w:type="gramStart"/>
      <w:r w:rsidRPr="00CB7B2B">
        <w:rPr>
          <w:rFonts w:ascii="Arial" w:eastAsia="Arial" w:hAnsi="Arial" w:cs="Arial"/>
          <w:sz w:val="20"/>
          <w:szCs w:val="20"/>
        </w:rPr>
        <w:t>Director General</w:t>
      </w:r>
      <w:proofErr w:type="gramEnd"/>
      <w:r w:rsidRPr="00CB7B2B">
        <w:rPr>
          <w:rFonts w:ascii="Arial" w:eastAsia="Arial" w:hAnsi="Arial" w:cs="Arial"/>
          <w:sz w:val="20"/>
          <w:szCs w:val="20"/>
        </w:rPr>
        <w:t xml:space="preserve"> y a las Comisiones, </w:t>
      </w:r>
      <w:r w:rsidRPr="004A72E9">
        <w:rPr>
          <w:rFonts w:ascii="Arial" w:eastAsia="Arial" w:hAnsi="Arial" w:cs="Arial"/>
          <w:sz w:val="20"/>
          <w:szCs w:val="20"/>
        </w:rPr>
        <w:t>y en estrecha consulta con los miembros de los Pueblos Indígenas,</w:t>
      </w:r>
      <w:r w:rsidRPr="00CB7B2B">
        <w:rPr>
          <w:rFonts w:ascii="Arial" w:eastAsia="Arial" w:hAnsi="Arial" w:cs="Arial"/>
          <w:sz w:val="20"/>
          <w:szCs w:val="20"/>
        </w:rPr>
        <w:t xml:space="preserve"> a que lleven a cabo un examen de la base científica y los posibles mecanismos para apoyar el aumento de los objetivos basados en </w:t>
      </w:r>
      <w:r>
        <w:rPr>
          <w:rFonts w:ascii="Arial" w:eastAsia="Arial" w:hAnsi="Arial" w:cs="Arial"/>
          <w:sz w:val="20"/>
          <w:szCs w:val="20"/>
        </w:rPr>
        <w:t>áreas</w:t>
      </w:r>
      <w:r w:rsidRPr="00CB7B2B">
        <w:rPr>
          <w:rFonts w:ascii="Arial" w:eastAsia="Arial" w:hAnsi="Arial" w:cs="Arial"/>
          <w:sz w:val="20"/>
          <w:szCs w:val="20"/>
        </w:rPr>
        <w:t xml:space="preserve">, basándose en los mejores datos científicos disponibles y reconociendo que hay científicos y estudios que afirman que es necesario un objetivo de conservación basado en </w:t>
      </w:r>
      <w:r>
        <w:rPr>
          <w:rFonts w:ascii="Arial" w:eastAsia="Arial" w:hAnsi="Arial" w:cs="Arial"/>
          <w:sz w:val="20"/>
          <w:szCs w:val="20"/>
        </w:rPr>
        <w:t xml:space="preserve">áreas </w:t>
      </w:r>
      <w:r w:rsidRPr="00CB7B2B">
        <w:rPr>
          <w:rFonts w:ascii="Arial" w:eastAsia="Arial" w:hAnsi="Arial" w:cs="Arial"/>
          <w:sz w:val="20"/>
          <w:szCs w:val="20"/>
        </w:rPr>
        <w:t>del 50 % o superior;</w:t>
      </w:r>
    </w:p>
    <w:p w14:paraId="50266B5D" w14:textId="77777777" w:rsidR="00CB7B2B" w:rsidRPr="004A72E9" w:rsidRDefault="00CB7B2B" w:rsidP="004E2543">
      <w:pPr>
        <w:spacing w:after="0" w:line="240" w:lineRule="auto"/>
        <w:rPr>
          <w:rFonts w:ascii="Arial" w:eastAsia="Arial" w:hAnsi="Arial" w:cs="Arial"/>
          <w:sz w:val="20"/>
          <w:szCs w:val="20"/>
        </w:rPr>
      </w:pPr>
    </w:p>
    <w:sectPr w:rsidR="00CB7B2B" w:rsidRPr="004A72E9" w:rsidSect="00F05843">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730473"/>
    <w:multiLevelType w:val="hybridMultilevel"/>
    <w:tmpl w:val="E500D0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8367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281764F"/>
    <w:rsid w:val="0000342E"/>
    <w:rsid w:val="0002328C"/>
    <w:rsid w:val="00026A7B"/>
    <w:rsid w:val="0003087F"/>
    <w:rsid w:val="000947AB"/>
    <w:rsid w:val="000C6CF0"/>
    <w:rsid w:val="000F3A90"/>
    <w:rsid w:val="000F77A6"/>
    <w:rsid w:val="00116324"/>
    <w:rsid w:val="002241BE"/>
    <w:rsid w:val="00252EC9"/>
    <w:rsid w:val="00275576"/>
    <w:rsid w:val="00292BA6"/>
    <w:rsid w:val="0029419A"/>
    <w:rsid w:val="002C4D4A"/>
    <w:rsid w:val="002D57CE"/>
    <w:rsid w:val="002E70DF"/>
    <w:rsid w:val="003232DF"/>
    <w:rsid w:val="00370575"/>
    <w:rsid w:val="003B36C7"/>
    <w:rsid w:val="003B633A"/>
    <w:rsid w:val="003B76F1"/>
    <w:rsid w:val="003C0327"/>
    <w:rsid w:val="00405836"/>
    <w:rsid w:val="00413615"/>
    <w:rsid w:val="004206FD"/>
    <w:rsid w:val="00427421"/>
    <w:rsid w:val="0043FCB6"/>
    <w:rsid w:val="0045076A"/>
    <w:rsid w:val="00474D48"/>
    <w:rsid w:val="004A1B12"/>
    <w:rsid w:val="004A72E9"/>
    <w:rsid w:val="004D4D08"/>
    <w:rsid w:val="004E2543"/>
    <w:rsid w:val="004E56B8"/>
    <w:rsid w:val="0053023A"/>
    <w:rsid w:val="0056001A"/>
    <w:rsid w:val="00570FDE"/>
    <w:rsid w:val="0058254F"/>
    <w:rsid w:val="005A1F7F"/>
    <w:rsid w:val="005E118E"/>
    <w:rsid w:val="00627874"/>
    <w:rsid w:val="00634214"/>
    <w:rsid w:val="0063529C"/>
    <w:rsid w:val="00643EE4"/>
    <w:rsid w:val="00646C3C"/>
    <w:rsid w:val="006644AA"/>
    <w:rsid w:val="00684ADE"/>
    <w:rsid w:val="006909A5"/>
    <w:rsid w:val="006C295E"/>
    <w:rsid w:val="006C73D4"/>
    <w:rsid w:val="006D08B0"/>
    <w:rsid w:val="006D5A72"/>
    <w:rsid w:val="006F767C"/>
    <w:rsid w:val="00736C60"/>
    <w:rsid w:val="00741319"/>
    <w:rsid w:val="00753493"/>
    <w:rsid w:val="0076160F"/>
    <w:rsid w:val="00780042"/>
    <w:rsid w:val="007860B6"/>
    <w:rsid w:val="0079406C"/>
    <w:rsid w:val="007965E5"/>
    <w:rsid w:val="007A12E0"/>
    <w:rsid w:val="0086226C"/>
    <w:rsid w:val="0087643C"/>
    <w:rsid w:val="00876DE7"/>
    <w:rsid w:val="00884ECE"/>
    <w:rsid w:val="00885BD7"/>
    <w:rsid w:val="008A4081"/>
    <w:rsid w:val="008C6423"/>
    <w:rsid w:val="008E0DEF"/>
    <w:rsid w:val="008E6BD6"/>
    <w:rsid w:val="008F344C"/>
    <w:rsid w:val="008F64D9"/>
    <w:rsid w:val="00950081"/>
    <w:rsid w:val="009532E0"/>
    <w:rsid w:val="00955E80"/>
    <w:rsid w:val="0096086C"/>
    <w:rsid w:val="009612E9"/>
    <w:rsid w:val="009A4C9E"/>
    <w:rsid w:val="009B1878"/>
    <w:rsid w:val="009C4955"/>
    <w:rsid w:val="009C527F"/>
    <w:rsid w:val="009C7C15"/>
    <w:rsid w:val="009F5C84"/>
    <w:rsid w:val="009F70BF"/>
    <w:rsid w:val="00A54EEE"/>
    <w:rsid w:val="00A66E14"/>
    <w:rsid w:val="00AB090C"/>
    <w:rsid w:val="00AD202F"/>
    <w:rsid w:val="00AE03F4"/>
    <w:rsid w:val="00AE6CE2"/>
    <w:rsid w:val="00B07287"/>
    <w:rsid w:val="00B16CC8"/>
    <w:rsid w:val="00B51269"/>
    <w:rsid w:val="00B735D1"/>
    <w:rsid w:val="00B73D9E"/>
    <w:rsid w:val="00BA0E6B"/>
    <w:rsid w:val="00BA5AB4"/>
    <w:rsid w:val="00BE2002"/>
    <w:rsid w:val="00BE27ED"/>
    <w:rsid w:val="00C351BF"/>
    <w:rsid w:val="00C354F4"/>
    <w:rsid w:val="00C443FC"/>
    <w:rsid w:val="00CB3C14"/>
    <w:rsid w:val="00CB7B2B"/>
    <w:rsid w:val="00CD2097"/>
    <w:rsid w:val="00CD2B1C"/>
    <w:rsid w:val="00CE0322"/>
    <w:rsid w:val="00CF0355"/>
    <w:rsid w:val="00CF2D96"/>
    <w:rsid w:val="00D00257"/>
    <w:rsid w:val="00D11A61"/>
    <w:rsid w:val="00D1453A"/>
    <w:rsid w:val="00D36487"/>
    <w:rsid w:val="00D47B4F"/>
    <w:rsid w:val="00D814B9"/>
    <w:rsid w:val="00D836D8"/>
    <w:rsid w:val="00DD2C1D"/>
    <w:rsid w:val="00E2215E"/>
    <w:rsid w:val="00E3195F"/>
    <w:rsid w:val="00E8456D"/>
    <w:rsid w:val="00EA45A0"/>
    <w:rsid w:val="00EB3A19"/>
    <w:rsid w:val="00EC7DF7"/>
    <w:rsid w:val="00EF19F6"/>
    <w:rsid w:val="00EF55AB"/>
    <w:rsid w:val="00F0172F"/>
    <w:rsid w:val="00F01F8A"/>
    <w:rsid w:val="00F0261F"/>
    <w:rsid w:val="00F05843"/>
    <w:rsid w:val="00F32C13"/>
    <w:rsid w:val="00F83C72"/>
    <w:rsid w:val="00FA0D3F"/>
    <w:rsid w:val="04A79F08"/>
    <w:rsid w:val="16460210"/>
    <w:rsid w:val="1C5EE672"/>
    <w:rsid w:val="2449C8EE"/>
    <w:rsid w:val="2C81C757"/>
    <w:rsid w:val="32B6E9D7"/>
    <w:rsid w:val="3F499662"/>
    <w:rsid w:val="50952691"/>
    <w:rsid w:val="5281764F"/>
    <w:rsid w:val="6CE62998"/>
    <w:rsid w:val="6D0E7B53"/>
  </w:rsids>
  <m:mathPr>
    <m:mathFont m:val="Cambria Math"/>
    <m:brkBin m:val="before"/>
    <m:brkBinSub m:val="--"/>
    <m:smallFrac/>
    <m:dispDef/>
    <m:lMargin m:val="0"/>
    <m:rMargin m:val="0"/>
    <m:defJc m:val="centerGroup"/>
    <m:wrapIndent m:val="1440"/>
    <m:intLim m:val="subSup"/>
    <m:naryLim m:val="undOvr"/>
  </m:mathPr>
  <w:themeFontLang w:val="es-E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906FB"/>
  <w15:docId w15:val="{E9B185EC-1AA7-4F71-8BD3-DA8D7E1FD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576"/>
    <w:rPr>
      <w:lang w:val="es-ES"/>
    </w:rPr>
  </w:style>
  <w:style w:type="paragraph" w:styleId="Heading1">
    <w:name w:val="heading 1"/>
    <w:basedOn w:val="Normal"/>
    <w:next w:val="Normal"/>
    <w:link w:val="Heading1Char"/>
    <w:uiPriority w:val="9"/>
    <w:qFormat/>
    <w:rsid w:val="002755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755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755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755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755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755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755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755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755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5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755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755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755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75576"/>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2755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275576"/>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2755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275576"/>
    <w:rPr>
      <w:rFonts w:eastAsiaTheme="majorEastAsia" w:cstheme="majorBidi"/>
      <w:color w:val="272727" w:themeColor="text1" w:themeTint="D8"/>
    </w:rPr>
  </w:style>
  <w:style w:type="character" w:customStyle="1" w:styleId="TitleChar">
    <w:name w:val="Title Char"/>
    <w:basedOn w:val="DefaultParagraphFont"/>
    <w:link w:val="Title"/>
    <w:uiPriority w:val="10"/>
    <w:rsid w:val="00275576"/>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2755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275576"/>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00275576"/>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sid w:val="00275576"/>
    <w:rPr>
      <w:i/>
      <w:iCs/>
      <w:color w:val="0F4761" w:themeColor="accent1" w:themeShade="BF"/>
    </w:rPr>
  </w:style>
  <w:style w:type="character" w:customStyle="1" w:styleId="QuoteChar">
    <w:name w:val="Quote Char"/>
    <w:basedOn w:val="DefaultParagraphFont"/>
    <w:link w:val="Quote"/>
    <w:uiPriority w:val="29"/>
    <w:rsid w:val="00275576"/>
    <w:rPr>
      <w:i/>
      <w:iCs/>
      <w:color w:val="404040" w:themeColor="text1" w:themeTint="BF"/>
    </w:rPr>
  </w:style>
  <w:style w:type="paragraph" w:styleId="Quote">
    <w:name w:val="Quote"/>
    <w:basedOn w:val="Normal"/>
    <w:next w:val="Normal"/>
    <w:link w:val="QuoteChar"/>
    <w:uiPriority w:val="29"/>
    <w:qFormat/>
    <w:rsid w:val="00275576"/>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sid w:val="00275576"/>
    <w:rPr>
      <w:i/>
      <w:iCs/>
      <w:color w:val="0F4761" w:themeColor="accent1" w:themeShade="BF"/>
    </w:rPr>
  </w:style>
  <w:style w:type="paragraph" w:styleId="IntenseQuote">
    <w:name w:val="Intense Quote"/>
    <w:basedOn w:val="Normal"/>
    <w:next w:val="Normal"/>
    <w:link w:val="IntenseQuoteChar"/>
    <w:uiPriority w:val="30"/>
    <w:qFormat/>
    <w:rsid w:val="002755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sid w:val="00275576"/>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customStyle="1" w:styleId="CommentTextChar">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customStyle="1" w:styleId="CommentSubjectChar">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customStyle="1" w:styleId="UnresolvedMention1">
    <w:name w:val="Unresolved Mention1"/>
    <w:basedOn w:val="DefaultParagraphFont"/>
    <w:uiPriority w:val="99"/>
    <w:semiHidden/>
    <w:unhideWhenUsed/>
    <w:rsid w:val="00A54EEE"/>
    <w:rPr>
      <w:color w:val="605E5C"/>
      <w:shd w:val="clear" w:color="auto" w:fill="E1DFDD"/>
    </w:rPr>
  </w:style>
  <w:style w:type="paragraph" w:styleId="BalloonText">
    <w:name w:val="Balloon Text"/>
    <w:basedOn w:val="Normal"/>
    <w:link w:val="BalloonTextChar"/>
    <w:uiPriority w:val="99"/>
    <w:semiHidden/>
    <w:unhideWhenUsed/>
    <w:rsid w:val="00D11A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A61"/>
    <w:rPr>
      <w:rFonts w:ascii="Tahoma" w:hAnsi="Tahoma" w:cs="Tahoma"/>
      <w:sz w:val="16"/>
      <w:szCs w:val="16"/>
    </w:rPr>
  </w:style>
  <w:style w:type="character" w:styleId="Emphasis">
    <w:name w:val="Emphasis"/>
    <w:basedOn w:val="DefaultParagraphFont"/>
    <w:uiPriority w:val="20"/>
    <w:qFormat/>
    <w:rsid w:val="009F70BF"/>
    <w:rPr>
      <w:i/>
      <w:iCs/>
    </w:rPr>
  </w:style>
  <w:style w:type="paragraph" w:styleId="ListParagraph">
    <w:name w:val="List Paragraph"/>
    <w:basedOn w:val="Normal"/>
    <w:uiPriority w:val="34"/>
    <w:qFormat/>
    <w:rsid w:val="004E25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3.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1097</Words>
  <Characters>6256</Characters>
  <Application>Microsoft Office Word</Application>
  <DocSecurity>0</DocSecurity>
  <Lines>52</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4</cp:revision>
  <dcterms:created xsi:type="dcterms:W3CDTF">2025-10-15T03:35:00Z</dcterms:created>
  <dcterms:modified xsi:type="dcterms:W3CDTF">2025-10-15T05:38:00Z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